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5528"/>
      </w:tblGrid>
      <w:tr w:rsidR="00592E07" w:rsidRPr="00C66818" w14:paraId="3910934C" w14:textId="77777777" w:rsidTr="00592E07">
        <w:trPr>
          <w:trHeight w:val="1123"/>
          <w:jc w:val="center"/>
        </w:trPr>
        <w:tc>
          <w:tcPr>
            <w:tcW w:w="4967" w:type="dxa"/>
          </w:tcPr>
          <w:p w14:paraId="148E2D87" w14:textId="77777777" w:rsidR="00592E07" w:rsidRPr="00C66818" w:rsidRDefault="00592E07" w:rsidP="000D235D">
            <w:pPr>
              <w:jc w:val="center"/>
              <w:rPr>
                <w:rFonts w:ascii="Times New Roman" w:hAnsi="Times New Roman" w:cs="Times New Roman"/>
                <w:spacing w:val="-8"/>
                <w:sz w:val="26"/>
                <w:szCs w:val="26"/>
              </w:rPr>
            </w:pPr>
            <w:r w:rsidRPr="00C66818">
              <w:rPr>
                <w:rFonts w:ascii="Times New Roman" w:hAnsi="Times New Roman" w:cs="Times New Roman"/>
                <w:spacing w:val="-8"/>
                <w:sz w:val="26"/>
                <w:szCs w:val="26"/>
              </w:rPr>
              <w:t>CĐCS SỞ TÀI NGUYÊN VÀ MÔI TRƯỜNG</w:t>
            </w:r>
            <w:r w:rsidRPr="00C66818">
              <w:rPr>
                <w:rFonts w:ascii="Times New Roman" w:hAnsi="Times New Roman" w:cs="Times New Roman"/>
                <w:spacing w:val="-8"/>
                <w:sz w:val="26"/>
                <w:szCs w:val="26"/>
              </w:rPr>
              <w:br/>
              <w:t>TỈNH TRÀ VINH</w:t>
            </w:r>
          </w:p>
          <w:p w14:paraId="2D7561D2" w14:textId="77777777" w:rsidR="00592E07" w:rsidRPr="00C66818" w:rsidRDefault="00592E07" w:rsidP="000D235D">
            <w:pPr>
              <w:jc w:val="center"/>
              <w:rPr>
                <w:rFonts w:ascii="Times New Roman" w:hAnsi="Times New Roman" w:cs="Times New Roman"/>
                <w:b/>
                <w:spacing w:val="-8"/>
                <w:sz w:val="26"/>
                <w:szCs w:val="26"/>
              </w:rPr>
            </w:pPr>
            <w:r w:rsidRPr="00C66818">
              <w:rPr>
                <w:rFonts w:ascii="Times New Roman" w:hAnsi="Times New Roman" w:cs="Times New Roman"/>
                <w:b/>
                <w:spacing w:val="-8"/>
                <w:sz w:val="26"/>
                <w:szCs w:val="26"/>
              </w:rPr>
              <w:t>BAN THANH TRA NHÂN DÂN</w:t>
            </w:r>
          </w:p>
          <w:p w14:paraId="0B367D99" w14:textId="77777777" w:rsidR="00592E07" w:rsidRPr="00C66818" w:rsidRDefault="00592E07" w:rsidP="000D235D">
            <w:pPr>
              <w:jc w:val="center"/>
              <w:rPr>
                <w:rFonts w:ascii="Times New Roman" w:hAnsi="Times New Roman" w:cs="Times New Roman"/>
                <w:spacing w:val="-8"/>
                <w:sz w:val="26"/>
                <w:szCs w:val="26"/>
              </w:rPr>
            </w:pPr>
            <w:r w:rsidRPr="00C66818">
              <w:rPr>
                <w:rFonts w:ascii="Times New Roman" w:hAnsi="Times New Roman" w:cs="Times New Roman"/>
                <w:noProof/>
                <w:spacing w:val="-8"/>
                <w:sz w:val="26"/>
                <w:szCs w:val="26"/>
              </w:rPr>
              <mc:AlternateContent>
                <mc:Choice Requires="wps">
                  <w:drawing>
                    <wp:anchor distT="0" distB="0" distL="114300" distR="114300" simplePos="0" relativeHeight="251665408" behindDoc="0" locked="0" layoutInCell="1" allowOverlap="1" wp14:anchorId="00AD937E" wp14:editId="1DFFE88C">
                      <wp:simplePos x="0" y="0"/>
                      <wp:positionH relativeFrom="margin">
                        <wp:posOffset>988060</wp:posOffset>
                      </wp:positionH>
                      <wp:positionV relativeFrom="paragraph">
                        <wp:posOffset>33020</wp:posOffset>
                      </wp:positionV>
                      <wp:extent cx="10800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08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91D849" id="Straight Connector 4" o:spid="_x0000_s1026" style="position:absolute;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77.8pt,2.6pt" to="162.8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" strokecolor="black [3213]" strokeweight="1pt">
                      <v:stroke joinstyle="miter"/>
                      <w10:wrap anchorx="margin"/>
                    </v:line>
                  </w:pict>
                </mc:Fallback>
              </mc:AlternateContent>
            </w:r>
          </w:p>
        </w:tc>
        <w:tc>
          <w:tcPr>
            <w:tcW w:w="5528" w:type="dxa"/>
          </w:tcPr>
          <w:p w14:paraId="447D14EC" w14:textId="77777777" w:rsidR="00592E07" w:rsidRPr="00C66818" w:rsidRDefault="00592E07" w:rsidP="000D235D">
            <w:pPr>
              <w:jc w:val="center"/>
              <w:rPr>
                <w:rFonts w:ascii="Times New Roman Bold" w:hAnsi="Times New Roman Bold" w:cs="Times New Roman"/>
                <w:b/>
                <w:spacing w:val="-10"/>
                <w:sz w:val="26"/>
                <w:szCs w:val="26"/>
              </w:rPr>
            </w:pPr>
            <w:r w:rsidRPr="00C66818">
              <w:rPr>
                <w:rFonts w:ascii="Times New Roman Bold" w:hAnsi="Times New Roman Bold" w:cs="Times New Roman"/>
                <w:b/>
                <w:spacing w:val="-10"/>
                <w:sz w:val="26"/>
                <w:szCs w:val="26"/>
              </w:rPr>
              <w:t>CỘNG HÒA XÃ HỘI CHỦ NGHĨA VIỆT NAM</w:t>
            </w:r>
          </w:p>
          <w:p w14:paraId="0D98805F" w14:textId="77777777" w:rsidR="00592E07" w:rsidRPr="00C66818" w:rsidRDefault="00592E07" w:rsidP="000D235D">
            <w:pPr>
              <w:jc w:val="center"/>
              <w:rPr>
                <w:rFonts w:ascii="Times New Roman" w:hAnsi="Times New Roman" w:cs="Times New Roman"/>
                <w:b/>
                <w:spacing w:val="-8"/>
                <w:sz w:val="28"/>
                <w:szCs w:val="28"/>
              </w:rPr>
            </w:pPr>
            <w:r w:rsidRPr="00C66818">
              <w:rPr>
                <w:rFonts w:ascii="Times New Roman" w:hAnsi="Times New Roman" w:cs="Times New Roman"/>
                <w:b/>
                <w:spacing w:val="-8"/>
                <w:sz w:val="28"/>
                <w:szCs w:val="28"/>
              </w:rPr>
              <w:t>Độc lập - Tự do - Hạnh phúc</w:t>
            </w:r>
          </w:p>
          <w:p w14:paraId="2E817FCC" w14:textId="77777777" w:rsidR="00592E07" w:rsidRPr="00C66818" w:rsidRDefault="00592E07" w:rsidP="000D235D">
            <w:pPr>
              <w:jc w:val="center"/>
              <w:rPr>
                <w:rFonts w:ascii="Times New Roman" w:hAnsi="Times New Roman" w:cs="Times New Roman"/>
                <w:spacing w:val="-8"/>
                <w:sz w:val="24"/>
                <w:szCs w:val="24"/>
              </w:rPr>
            </w:pPr>
            <w:r w:rsidRPr="00C66818">
              <w:rPr>
                <w:rFonts w:ascii="Times New Roman" w:hAnsi="Times New Roman" w:cs="Times New Roman"/>
                <w:noProof/>
                <w:spacing w:val="-8"/>
                <w:sz w:val="24"/>
                <w:szCs w:val="24"/>
              </w:rPr>
              <mc:AlternateContent>
                <mc:Choice Requires="wps">
                  <w:drawing>
                    <wp:anchor distT="0" distB="0" distL="114300" distR="114300" simplePos="0" relativeHeight="251666432" behindDoc="0" locked="0" layoutInCell="1" allowOverlap="1" wp14:anchorId="7D88F6EF" wp14:editId="0A761D62">
                      <wp:simplePos x="0" y="0"/>
                      <wp:positionH relativeFrom="margin">
                        <wp:posOffset>689610</wp:posOffset>
                      </wp:positionH>
                      <wp:positionV relativeFrom="paragraph">
                        <wp:posOffset>53340</wp:posOffset>
                      </wp:positionV>
                      <wp:extent cx="2003223"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200322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BE9204" id="Straight Connector 5"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4.3pt,4.2pt" to="212.0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" strokecolor="black [3213]" strokeweight="1pt">
                      <v:stroke joinstyle="miter"/>
                      <w10:wrap anchorx="margin"/>
                    </v:line>
                  </w:pict>
                </mc:Fallback>
              </mc:AlternateContent>
            </w:r>
          </w:p>
        </w:tc>
      </w:tr>
      <w:tr w:rsidR="00592E07" w:rsidRPr="00C66818" w14:paraId="58C10A1B" w14:textId="77777777" w:rsidTr="00592E07">
        <w:trPr>
          <w:jc w:val="center"/>
        </w:trPr>
        <w:tc>
          <w:tcPr>
            <w:tcW w:w="4967" w:type="dxa"/>
          </w:tcPr>
          <w:p w14:paraId="4BEF8A73" w14:textId="61642202" w:rsidR="00592E07" w:rsidRPr="00C66818" w:rsidRDefault="00592E07" w:rsidP="003D0DD1">
            <w:pPr>
              <w:jc w:val="center"/>
              <w:rPr>
                <w:rFonts w:ascii="Times New Roman" w:hAnsi="Times New Roman" w:cs="Times New Roman"/>
                <w:i/>
                <w:sz w:val="26"/>
                <w:szCs w:val="26"/>
              </w:rPr>
            </w:pPr>
            <w:r w:rsidRPr="00C66818">
              <w:rPr>
                <w:rFonts w:ascii="Times New Roman" w:hAnsi="Times New Roman" w:cs="Times New Roman"/>
                <w:spacing w:val="-8"/>
                <w:sz w:val="26"/>
                <w:szCs w:val="26"/>
              </w:rPr>
              <w:t>Số: 0</w:t>
            </w:r>
            <w:r w:rsidR="003D0DD1">
              <w:rPr>
                <w:rFonts w:ascii="Times New Roman" w:hAnsi="Times New Roman" w:cs="Times New Roman"/>
                <w:spacing w:val="-8"/>
                <w:sz w:val="26"/>
                <w:szCs w:val="26"/>
              </w:rPr>
              <w:t>7</w:t>
            </w:r>
            <w:r w:rsidRPr="00C66818">
              <w:rPr>
                <w:rFonts w:ascii="Times New Roman" w:hAnsi="Times New Roman" w:cs="Times New Roman"/>
                <w:spacing w:val="-8"/>
                <w:sz w:val="26"/>
                <w:szCs w:val="26"/>
              </w:rPr>
              <w:t>/BC-BTTND</w:t>
            </w:r>
          </w:p>
        </w:tc>
        <w:tc>
          <w:tcPr>
            <w:tcW w:w="5528" w:type="dxa"/>
          </w:tcPr>
          <w:p w14:paraId="3F9F2E53" w14:textId="77777777" w:rsidR="00592E07" w:rsidRPr="00C66818" w:rsidRDefault="00592E07" w:rsidP="000D235D">
            <w:pPr>
              <w:jc w:val="center"/>
              <w:rPr>
                <w:rFonts w:ascii="Times New Roman" w:hAnsi="Times New Roman" w:cs="Times New Roman"/>
                <w:i/>
                <w:sz w:val="28"/>
                <w:szCs w:val="28"/>
              </w:rPr>
            </w:pPr>
            <w:r w:rsidRPr="00C66818">
              <w:rPr>
                <w:rFonts w:ascii="Times New Roman" w:hAnsi="Times New Roman" w:cs="Times New Roman"/>
                <w:i/>
                <w:sz w:val="28"/>
                <w:szCs w:val="28"/>
              </w:rPr>
              <w:t xml:space="preserve">Trà Vinh, ngày </w:t>
            </w:r>
            <w:r>
              <w:rPr>
                <w:rFonts w:ascii="Times New Roman" w:hAnsi="Times New Roman" w:cs="Times New Roman"/>
                <w:i/>
                <w:sz w:val="28"/>
                <w:szCs w:val="28"/>
              </w:rPr>
              <w:t>12</w:t>
            </w:r>
            <w:r w:rsidRPr="00C66818">
              <w:rPr>
                <w:rFonts w:ascii="Times New Roman" w:hAnsi="Times New Roman" w:cs="Times New Roman"/>
                <w:i/>
                <w:sz w:val="28"/>
                <w:szCs w:val="28"/>
              </w:rPr>
              <w:t xml:space="preserve"> tháng </w:t>
            </w:r>
            <w:r>
              <w:rPr>
                <w:rFonts w:ascii="Times New Roman" w:hAnsi="Times New Roman" w:cs="Times New Roman"/>
                <w:i/>
                <w:sz w:val="28"/>
                <w:szCs w:val="28"/>
              </w:rPr>
              <w:t>12</w:t>
            </w:r>
            <w:r w:rsidRPr="00C66818">
              <w:rPr>
                <w:rFonts w:ascii="Times New Roman" w:hAnsi="Times New Roman" w:cs="Times New Roman"/>
                <w:i/>
                <w:sz w:val="28"/>
                <w:szCs w:val="28"/>
              </w:rPr>
              <w:t xml:space="preserve"> năm 202</w:t>
            </w:r>
            <w:r>
              <w:rPr>
                <w:rFonts w:ascii="Times New Roman" w:hAnsi="Times New Roman" w:cs="Times New Roman"/>
                <w:i/>
                <w:sz w:val="28"/>
                <w:szCs w:val="28"/>
              </w:rPr>
              <w:t>4</w:t>
            </w:r>
          </w:p>
        </w:tc>
      </w:tr>
    </w:tbl>
    <w:p w14:paraId="0E5014B3" w14:textId="77777777" w:rsidR="000242B5" w:rsidRPr="00864137" w:rsidRDefault="000242B5" w:rsidP="00755A12">
      <w:pPr>
        <w:spacing w:before="120" w:after="120"/>
        <w:jc w:val="center"/>
        <w:rPr>
          <w:rFonts w:ascii="Times New Roman" w:hAnsi="Times New Roman" w:cs="Times New Roman"/>
          <w:b/>
          <w:sz w:val="28"/>
          <w:szCs w:val="28"/>
        </w:rPr>
      </w:pPr>
    </w:p>
    <w:p w14:paraId="0E5014B4" w14:textId="77777777" w:rsidR="001D12F6" w:rsidRPr="00864137" w:rsidRDefault="00A426A1" w:rsidP="009B62AE">
      <w:pPr>
        <w:spacing w:after="0" w:line="240" w:lineRule="auto"/>
        <w:jc w:val="center"/>
        <w:rPr>
          <w:rFonts w:ascii="Times New Roman" w:hAnsi="Times New Roman" w:cs="Times New Roman"/>
          <w:b/>
          <w:sz w:val="28"/>
          <w:szCs w:val="28"/>
        </w:rPr>
      </w:pPr>
      <w:r w:rsidRPr="00864137">
        <w:rPr>
          <w:rFonts w:ascii="Times New Roman" w:hAnsi="Times New Roman" w:cs="Times New Roman"/>
          <w:b/>
          <w:sz w:val="28"/>
          <w:szCs w:val="28"/>
        </w:rPr>
        <w:t>BÁO CÁO</w:t>
      </w:r>
    </w:p>
    <w:p w14:paraId="0E5014B5" w14:textId="44AB4AC2" w:rsidR="001D12F6" w:rsidRPr="00864137" w:rsidRDefault="00A426A1" w:rsidP="009B62AE">
      <w:pPr>
        <w:spacing w:after="0" w:line="240" w:lineRule="auto"/>
        <w:jc w:val="center"/>
        <w:rPr>
          <w:rFonts w:ascii="Times New Roman" w:hAnsi="Times New Roman" w:cs="Times New Roman"/>
          <w:b/>
          <w:sz w:val="28"/>
          <w:szCs w:val="28"/>
        </w:rPr>
      </w:pPr>
      <w:r w:rsidRPr="00864137">
        <w:rPr>
          <w:rFonts w:ascii="Times New Roman" w:hAnsi="Times New Roman" w:cs="Times New Roman"/>
          <w:b/>
          <w:sz w:val="28"/>
          <w:szCs w:val="28"/>
        </w:rPr>
        <w:t xml:space="preserve">Kết quả hoạt động </w:t>
      </w:r>
      <w:r w:rsidR="003D0DD1" w:rsidRPr="003D0DD1">
        <w:rPr>
          <w:rFonts w:ascii="Times New Roman" w:hAnsi="Times New Roman" w:cs="Times New Roman"/>
          <w:b/>
          <w:sz w:val="28"/>
          <w:szCs w:val="28"/>
        </w:rPr>
        <w:t xml:space="preserve">nhiệm kỳ 2023 </w:t>
      </w:r>
      <w:r w:rsidR="003D0DD1">
        <w:rPr>
          <w:rFonts w:ascii="Times New Roman" w:hAnsi="Times New Roman" w:cs="Times New Roman"/>
          <w:b/>
          <w:sz w:val="28"/>
          <w:szCs w:val="28"/>
        </w:rPr>
        <w:t>-</w:t>
      </w:r>
      <w:r w:rsidR="003D0DD1" w:rsidRPr="003D0DD1">
        <w:rPr>
          <w:rFonts w:ascii="Times New Roman" w:hAnsi="Times New Roman" w:cs="Times New Roman"/>
          <w:b/>
          <w:sz w:val="28"/>
          <w:szCs w:val="28"/>
        </w:rPr>
        <w:t xml:space="preserve"> 2025</w:t>
      </w:r>
      <w:r w:rsidR="003D0DD1">
        <w:rPr>
          <w:rFonts w:ascii="Times New Roman" w:hAnsi="Times New Roman" w:cs="Times New Roman"/>
          <w:b/>
          <w:sz w:val="28"/>
          <w:szCs w:val="28"/>
        </w:rPr>
        <w:t xml:space="preserve"> </w:t>
      </w:r>
      <w:r w:rsidRPr="00864137">
        <w:rPr>
          <w:rFonts w:ascii="Times New Roman" w:hAnsi="Times New Roman" w:cs="Times New Roman"/>
          <w:b/>
          <w:sz w:val="28"/>
          <w:szCs w:val="28"/>
        </w:rPr>
        <w:t xml:space="preserve">và kế hoạch </w:t>
      </w:r>
      <w:r w:rsidR="003D0DD1" w:rsidRPr="003D0DD1">
        <w:rPr>
          <w:rFonts w:ascii="Times New Roman" w:hAnsi="Times New Roman" w:cs="Times New Roman"/>
          <w:b/>
          <w:sz w:val="28"/>
          <w:szCs w:val="28"/>
        </w:rPr>
        <w:t>nhiệm kỳ 202</w:t>
      </w:r>
      <w:r w:rsidR="003D0DD1">
        <w:rPr>
          <w:rFonts w:ascii="Times New Roman" w:hAnsi="Times New Roman" w:cs="Times New Roman"/>
          <w:b/>
          <w:sz w:val="28"/>
          <w:szCs w:val="28"/>
        </w:rPr>
        <w:t>5</w:t>
      </w:r>
      <w:r w:rsidR="003D0DD1" w:rsidRPr="003D0DD1">
        <w:rPr>
          <w:rFonts w:ascii="Times New Roman" w:hAnsi="Times New Roman" w:cs="Times New Roman"/>
          <w:b/>
          <w:sz w:val="28"/>
          <w:szCs w:val="28"/>
        </w:rPr>
        <w:t xml:space="preserve"> - 202</w:t>
      </w:r>
      <w:r w:rsidR="003D0DD1">
        <w:rPr>
          <w:rFonts w:ascii="Times New Roman" w:hAnsi="Times New Roman" w:cs="Times New Roman"/>
          <w:b/>
          <w:sz w:val="28"/>
          <w:szCs w:val="28"/>
        </w:rPr>
        <w:t>7</w:t>
      </w:r>
      <w:r w:rsidR="00F17352" w:rsidRPr="00864137">
        <w:rPr>
          <w:rFonts w:ascii="Times New Roman" w:hAnsi="Times New Roman" w:cs="Times New Roman"/>
          <w:b/>
          <w:sz w:val="28"/>
          <w:szCs w:val="28"/>
        </w:rPr>
        <w:br/>
      </w:r>
      <w:r w:rsidRPr="00864137">
        <w:rPr>
          <w:rFonts w:ascii="Times New Roman" w:hAnsi="Times New Roman" w:cs="Times New Roman"/>
          <w:b/>
          <w:sz w:val="28"/>
          <w:szCs w:val="28"/>
        </w:rPr>
        <w:t>của Ban Thanh tra nhân dân</w:t>
      </w:r>
    </w:p>
    <w:p w14:paraId="0E5014B6" w14:textId="77777777" w:rsidR="001D12F6" w:rsidRPr="00864137" w:rsidRDefault="00E22EC2" w:rsidP="00E06F8C">
      <w:pPr>
        <w:spacing w:before="120" w:after="120" w:line="312" w:lineRule="auto"/>
        <w:rPr>
          <w:rFonts w:ascii="Times New Roman" w:hAnsi="Times New Roman" w:cs="Times New Roman"/>
          <w:sz w:val="28"/>
          <w:szCs w:val="28"/>
        </w:rPr>
      </w:pPr>
      <w:r w:rsidRPr="00864137">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E501515" wp14:editId="03E2B86B">
                <wp:simplePos x="0" y="0"/>
                <wp:positionH relativeFrom="margin">
                  <wp:posOffset>2324735</wp:posOffset>
                </wp:positionH>
                <wp:positionV relativeFrom="paragraph">
                  <wp:posOffset>56515</wp:posOffset>
                </wp:positionV>
                <wp:extent cx="1080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08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20F8DE" id="Straight Connector 3" o:spid="_x0000_s1026"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83.05pt,4.45pt" to="268.1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" strokecolor="black [3213]" strokeweight="1pt">
                <v:stroke joinstyle="miter"/>
                <w10:wrap anchorx="margin"/>
              </v:line>
            </w:pict>
          </mc:Fallback>
        </mc:AlternateContent>
      </w:r>
    </w:p>
    <w:p w14:paraId="02854C59" w14:textId="77777777" w:rsidR="00592E07" w:rsidRPr="00592E07" w:rsidRDefault="00592E07" w:rsidP="00127FF8">
      <w:pPr>
        <w:spacing w:before="120" w:after="120" w:line="240" w:lineRule="auto"/>
        <w:ind w:firstLine="709"/>
        <w:jc w:val="both"/>
        <w:rPr>
          <w:rFonts w:ascii="Times New Roman" w:hAnsi="Times New Roman" w:cs="Times New Roman"/>
          <w:i/>
          <w:sz w:val="28"/>
          <w:szCs w:val="28"/>
        </w:rPr>
      </w:pPr>
      <w:r w:rsidRPr="00592E07">
        <w:rPr>
          <w:rFonts w:ascii="Times New Roman" w:hAnsi="Times New Roman" w:cs="Times New Roman"/>
          <w:i/>
          <w:sz w:val="28"/>
          <w:szCs w:val="28"/>
        </w:rPr>
        <w:t>Căn cứ Luật Thực hiện dân chủ ở cơ sở ngày 10 tháng 11 năm 2022;</w:t>
      </w:r>
    </w:p>
    <w:p w14:paraId="4ECEA761" w14:textId="77777777" w:rsidR="00592E07" w:rsidRPr="00592E07" w:rsidRDefault="00592E07" w:rsidP="00127FF8">
      <w:pPr>
        <w:spacing w:before="120" w:after="120" w:line="240" w:lineRule="auto"/>
        <w:ind w:firstLine="709"/>
        <w:jc w:val="both"/>
        <w:rPr>
          <w:rFonts w:ascii="Times New Roman" w:hAnsi="Times New Roman" w:cs="Times New Roman"/>
          <w:i/>
          <w:sz w:val="28"/>
          <w:szCs w:val="28"/>
        </w:rPr>
      </w:pPr>
      <w:r w:rsidRPr="00592E07">
        <w:rPr>
          <w:rFonts w:ascii="Times New Roman" w:hAnsi="Times New Roman" w:cs="Times New Roman"/>
          <w:i/>
          <w:sz w:val="28"/>
          <w:szCs w:val="28"/>
        </w:rPr>
        <w:t>Căn cứ Nghị định số 59/2023/NĐ-CP ngày 14 tháng 8 năm 2023 của Chính phủ Quy định chi tiết một số điều của Luật Thực hiện dân chủ ở cơ sở;</w:t>
      </w:r>
    </w:p>
    <w:p w14:paraId="68F82528" w14:textId="77777777" w:rsidR="00592E07" w:rsidRPr="00592E07" w:rsidRDefault="00592E07" w:rsidP="00127FF8">
      <w:pPr>
        <w:spacing w:before="120" w:after="120" w:line="240" w:lineRule="auto"/>
        <w:ind w:firstLine="709"/>
        <w:jc w:val="both"/>
        <w:rPr>
          <w:rFonts w:ascii="Times New Roman" w:hAnsi="Times New Roman" w:cs="Times New Roman"/>
          <w:i/>
          <w:sz w:val="28"/>
          <w:szCs w:val="28"/>
        </w:rPr>
      </w:pPr>
      <w:r w:rsidRPr="00592E07">
        <w:rPr>
          <w:rFonts w:ascii="Times New Roman" w:hAnsi="Times New Roman" w:cs="Times New Roman"/>
          <w:i/>
          <w:sz w:val="28"/>
          <w:szCs w:val="28"/>
        </w:rPr>
        <w:t>Căn cứ Quyết định số 52/QĐ-CĐCS ngày 30 tháng 12 năm 2022 của Ban Chấp hành Công đoàn cơ sở Sở Tài nguyên và Môi trường tỉnh Trà Vinh về việc công nhận Ban Thanh tra nhân dân nhiệm kỳ 2023 - 2025;</w:t>
      </w:r>
    </w:p>
    <w:p w14:paraId="12B6561C" w14:textId="77777777" w:rsidR="00592E07" w:rsidRPr="00592E07" w:rsidRDefault="00592E07" w:rsidP="00127FF8">
      <w:pPr>
        <w:spacing w:before="120" w:after="120" w:line="240" w:lineRule="auto"/>
        <w:ind w:firstLine="709"/>
        <w:jc w:val="both"/>
        <w:rPr>
          <w:rFonts w:ascii="Times New Roman" w:hAnsi="Times New Roman" w:cs="Times New Roman"/>
          <w:i/>
          <w:sz w:val="28"/>
          <w:szCs w:val="28"/>
        </w:rPr>
      </w:pPr>
      <w:r w:rsidRPr="00592E07">
        <w:rPr>
          <w:rFonts w:ascii="Times New Roman" w:hAnsi="Times New Roman" w:cs="Times New Roman"/>
          <w:i/>
          <w:sz w:val="28"/>
          <w:szCs w:val="28"/>
        </w:rPr>
        <w:t>Căn cứ Quyết định số 53/QĐ-CĐCS ngày 30 tháng 12 năm 2022 của Ban Chấp hành Công đoàn cơ sở Sở Tài nguyên và Môi trường tỉnh Trà Vinh về việc ban hành Quy chế làm việc của Ban Thanh tra nhân dân Công đoàn cơ sở Sở Tài nguyên và Môi trường nhiệm kỳ 2023 - 2025;</w:t>
      </w:r>
    </w:p>
    <w:p w14:paraId="3A8D701F" w14:textId="7BEE7B78" w:rsidR="003D0DD1" w:rsidRDefault="003D0DD1" w:rsidP="00127FF8">
      <w:pPr>
        <w:spacing w:before="120" w:after="120" w:line="240" w:lineRule="auto"/>
        <w:ind w:firstLine="709"/>
        <w:jc w:val="both"/>
        <w:rPr>
          <w:rFonts w:ascii="Times New Roman" w:hAnsi="Times New Roman" w:cs="Times New Roman"/>
          <w:i/>
          <w:sz w:val="28"/>
          <w:szCs w:val="28"/>
        </w:rPr>
      </w:pPr>
      <w:r w:rsidRPr="003D0DD1">
        <w:rPr>
          <w:rFonts w:ascii="Times New Roman" w:hAnsi="Times New Roman" w:cs="Times New Roman"/>
          <w:i/>
          <w:sz w:val="28"/>
          <w:szCs w:val="28"/>
        </w:rPr>
        <w:t>Căn cứ Nghị quyết số 01/NQ-STNMT ngày 29 tháng 12 năm 2022 của Sở Tài nguyên và Môi trường về Hội nghị công chức, viên chức và người lao động năm 2023.</w:t>
      </w:r>
    </w:p>
    <w:p w14:paraId="74381A5A" w14:textId="4379D45A" w:rsidR="00752448" w:rsidRPr="00864137" w:rsidRDefault="00592E07" w:rsidP="00127FF8">
      <w:pPr>
        <w:spacing w:before="120" w:after="120" w:line="240" w:lineRule="auto"/>
        <w:ind w:firstLine="709"/>
        <w:jc w:val="both"/>
        <w:rPr>
          <w:rFonts w:ascii="Times New Roman" w:hAnsi="Times New Roman" w:cs="Times New Roman"/>
          <w:i/>
          <w:sz w:val="28"/>
          <w:szCs w:val="28"/>
        </w:rPr>
      </w:pPr>
      <w:r w:rsidRPr="00592E07">
        <w:rPr>
          <w:rFonts w:ascii="Times New Roman" w:hAnsi="Times New Roman" w:cs="Times New Roman"/>
          <w:i/>
          <w:sz w:val="28"/>
          <w:szCs w:val="28"/>
        </w:rPr>
        <w:t>Căn cứ Nghị quyết số 02/NQ-STNMT ngày 29 tháng 12 năm 2023 của Sở Tài nguyên và Môi trường về Hội nghị công chức, viên chức và người lao động năm 2024</w:t>
      </w:r>
      <w:r>
        <w:rPr>
          <w:rFonts w:ascii="Times New Roman" w:hAnsi="Times New Roman" w:cs="Times New Roman"/>
          <w:i/>
          <w:sz w:val="28"/>
          <w:szCs w:val="28"/>
        </w:rPr>
        <w:t>;</w:t>
      </w:r>
    </w:p>
    <w:p w14:paraId="0E5014BD" w14:textId="14483309" w:rsidR="00352841" w:rsidRPr="00864137" w:rsidRDefault="00CF6CB4" w:rsidP="00127FF8">
      <w:pPr>
        <w:spacing w:before="120" w:after="120" w:line="240" w:lineRule="auto"/>
        <w:ind w:firstLine="709"/>
        <w:jc w:val="both"/>
        <w:rPr>
          <w:rFonts w:ascii="Times New Roman" w:hAnsi="Times New Roman" w:cs="Times New Roman"/>
          <w:sz w:val="28"/>
          <w:szCs w:val="28"/>
        </w:rPr>
      </w:pPr>
      <w:r w:rsidRPr="00864137">
        <w:rPr>
          <w:rFonts w:ascii="Times New Roman" w:hAnsi="Times New Roman" w:cs="Times New Roman"/>
          <w:sz w:val="28"/>
          <w:szCs w:val="28"/>
        </w:rPr>
        <w:t xml:space="preserve">Ban Thanh tra nhân dân báo cáo đến </w:t>
      </w:r>
      <w:r w:rsidR="00592E07" w:rsidRPr="00592E07">
        <w:rPr>
          <w:rFonts w:ascii="Times New Roman" w:hAnsi="Times New Roman" w:cs="Times New Roman"/>
          <w:sz w:val="28"/>
          <w:szCs w:val="28"/>
        </w:rPr>
        <w:t>Ban Chấp hành Công đoàn cơ sở Sở Tài nguyên và Môi trường</w:t>
      </w:r>
      <w:r w:rsidRPr="00864137">
        <w:rPr>
          <w:rFonts w:ascii="Times New Roman" w:hAnsi="Times New Roman" w:cs="Times New Roman"/>
          <w:sz w:val="28"/>
          <w:szCs w:val="28"/>
        </w:rPr>
        <w:t xml:space="preserve"> và toàn thể công chức, viên chức, người lao động </w:t>
      </w:r>
      <w:r w:rsidR="004D7717" w:rsidRPr="00864137">
        <w:rPr>
          <w:rFonts w:ascii="Times New Roman" w:hAnsi="Times New Roman" w:cs="Times New Roman"/>
          <w:sz w:val="28"/>
          <w:szCs w:val="28"/>
        </w:rPr>
        <w:t xml:space="preserve">(CCVCNLĐ) </w:t>
      </w:r>
      <w:r w:rsidRPr="00864137">
        <w:rPr>
          <w:rFonts w:ascii="Times New Roman" w:hAnsi="Times New Roman" w:cs="Times New Roman"/>
          <w:sz w:val="28"/>
          <w:szCs w:val="28"/>
        </w:rPr>
        <w:t>thuộc Sở Tài nguyên và Môi trường như sau</w:t>
      </w:r>
      <w:r w:rsidR="00352841" w:rsidRPr="00864137">
        <w:rPr>
          <w:rFonts w:ascii="Times New Roman" w:hAnsi="Times New Roman" w:cs="Times New Roman"/>
          <w:sz w:val="28"/>
          <w:szCs w:val="28"/>
        </w:rPr>
        <w:t>:</w:t>
      </w:r>
    </w:p>
    <w:p w14:paraId="0E5014BE" w14:textId="26868BF5" w:rsidR="00352841" w:rsidRPr="00864137" w:rsidRDefault="00C952A5" w:rsidP="00127FF8">
      <w:pPr>
        <w:pStyle w:val="Heading1"/>
        <w:ind w:firstLine="709"/>
        <w:rPr>
          <w:b w:val="0"/>
        </w:rPr>
      </w:pPr>
      <w:r w:rsidRPr="00864137">
        <w:rPr>
          <w:bCs/>
        </w:rPr>
        <w:t>I.</w:t>
      </w:r>
      <w:r w:rsidRPr="00864137">
        <w:rPr>
          <w:b w:val="0"/>
        </w:rPr>
        <w:t xml:space="preserve"> </w:t>
      </w:r>
      <w:r w:rsidR="00EE14BA" w:rsidRPr="00864137">
        <w:t xml:space="preserve">KẾT QUẢ HOẠT ĐỘNG </w:t>
      </w:r>
      <w:r w:rsidR="003D0DD1">
        <w:t>NHIỆM KỲ 2023 - 2025</w:t>
      </w:r>
    </w:p>
    <w:p w14:paraId="516017D6" w14:textId="77777777" w:rsidR="00127FF8" w:rsidRPr="00C66818" w:rsidRDefault="00127FF8" w:rsidP="00127FF8">
      <w:pPr>
        <w:spacing w:before="120" w:after="120" w:line="240" w:lineRule="auto"/>
        <w:ind w:firstLine="709"/>
        <w:jc w:val="both"/>
        <w:rPr>
          <w:rFonts w:ascii="Times New Roman" w:hAnsi="Times New Roman" w:cs="Times New Roman"/>
          <w:b/>
          <w:sz w:val="28"/>
          <w:szCs w:val="28"/>
        </w:rPr>
      </w:pPr>
      <w:r w:rsidRPr="00C66818">
        <w:rPr>
          <w:rFonts w:ascii="Times New Roman" w:hAnsi="Times New Roman" w:cs="Times New Roman"/>
          <w:b/>
          <w:sz w:val="28"/>
          <w:szCs w:val="28"/>
        </w:rPr>
        <w:t xml:space="preserve">1. </w:t>
      </w:r>
      <w:r>
        <w:rPr>
          <w:rFonts w:ascii="Times New Roman" w:hAnsi="Times New Roman" w:cs="Times New Roman"/>
          <w:b/>
          <w:sz w:val="28"/>
          <w:szCs w:val="28"/>
        </w:rPr>
        <w:t>G</w:t>
      </w:r>
      <w:r w:rsidRPr="00B839E9">
        <w:rPr>
          <w:rFonts w:ascii="Times New Roman" w:hAnsi="Times New Roman" w:cs="Times New Roman"/>
          <w:b/>
          <w:sz w:val="28"/>
          <w:szCs w:val="28"/>
        </w:rPr>
        <w:t>iám sát việc thực hiện dân chủ trong hoạt động cơ quan, đơn vị thuộc Sở về niêm yết kê khai tài sản tại Sở Tài nguyên và Môi trườ</w:t>
      </w:r>
      <w:r>
        <w:rPr>
          <w:rFonts w:ascii="Times New Roman" w:hAnsi="Times New Roman" w:cs="Times New Roman"/>
          <w:b/>
          <w:sz w:val="28"/>
          <w:szCs w:val="28"/>
        </w:rPr>
        <w:t>ng</w:t>
      </w:r>
    </w:p>
    <w:p w14:paraId="6E7F532B" w14:textId="5EA0C93D" w:rsidR="00127FF8" w:rsidRPr="00B839E9" w:rsidRDefault="006F1391" w:rsidP="00127FF8">
      <w:pPr>
        <w:spacing w:before="120" w:after="12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Hàng năm, </w:t>
      </w:r>
      <w:r w:rsidR="00127FF8" w:rsidRPr="00B839E9">
        <w:rPr>
          <w:rFonts w:ascii="Times New Roman" w:hAnsi="Times New Roman" w:cs="Times New Roman"/>
          <w:bCs/>
          <w:sz w:val="28"/>
          <w:szCs w:val="28"/>
        </w:rPr>
        <w:t xml:space="preserve">Sở Tài nguyên và Môi trường đã tổ chức thực hiện dân chủ trong hoạt động cơ quan, đơn vị thuộc Sở về niêm yết kê khai tài sản tại Sở Tài nguyên và Môi trường, cụ thể: </w:t>
      </w:r>
    </w:p>
    <w:p w14:paraId="25A67E13" w14:textId="42729E1F" w:rsidR="00127FF8" w:rsidRPr="00B839E9" w:rsidRDefault="00127FF8" w:rsidP="00127FF8">
      <w:pPr>
        <w:spacing w:before="120" w:after="120" w:line="240" w:lineRule="auto"/>
        <w:ind w:firstLine="709"/>
        <w:jc w:val="both"/>
        <w:rPr>
          <w:rFonts w:ascii="Times New Roman" w:hAnsi="Times New Roman" w:cs="Times New Roman"/>
          <w:bCs/>
          <w:sz w:val="28"/>
          <w:szCs w:val="28"/>
        </w:rPr>
      </w:pPr>
      <w:r w:rsidRPr="00B839E9">
        <w:rPr>
          <w:rFonts w:ascii="Times New Roman" w:hAnsi="Times New Roman" w:cs="Times New Roman"/>
          <w:bCs/>
          <w:sz w:val="28"/>
          <w:szCs w:val="28"/>
        </w:rPr>
        <w:t>- Xây dựng Kế hoạch kê khai, công khai tài sản, thu nhậ</w:t>
      </w:r>
      <w:r w:rsidR="006F1391">
        <w:rPr>
          <w:rFonts w:ascii="Times New Roman" w:hAnsi="Times New Roman" w:cs="Times New Roman"/>
          <w:bCs/>
          <w:sz w:val="28"/>
          <w:szCs w:val="28"/>
        </w:rPr>
        <w:t>p.</w:t>
      </w:r>
    </w:p>
    <w:p w14:paraId="7F3F76A4" w14:textId="364BA3B9" w:rsidR="00127FF8" w:rsidRPr="00BC7606" w:rsidRDefault="00127FF8" w:rsidP="00127FF8">
      <w:pPr>
        <w:spacing w:before="120" w:after="120" w:line="240" w:lineRule="auto"/>
        <w:ind w:firstLine="709"/>
        <w:jc w:val="both"/>
        <w:rPr>
          <w:rFonts w:ascii="Times New Roman" w:hAnsi="Times New Roman" w:cs="Times New Roman"/>
          <w:bCs/>
          <w:spacing w:val="-2"/>
          <w:sz w:val="28"/>
          <w:szCs w:val="28"/>
        </w:rPr>
      </w:pPr>
      <w:r w:rsidRPr="00BC7606">
        <w:rPr>
          <w:rFonts w:ascii="Times New Roman" w:hAnsi="Times New Roman" w:cs="Times New Roman"/>
          <w:bCs/>
          <w:spacing w:val="-2"/>
          <w:sz w:val="28"/>
          <w:szCs w:val="28"/>
        </w:rPr>
        <w:t>- Báo cáo kết quả triển khai thực hiện công tác kiểm soát tài sản, thu nhập</w:t>
      </w:r>
      <w:r w:rsidR="006F1391">
        <w:rPr>
          <w:rFonts w:ascii="Times New Roman" w:hAnsi="Times New Roman" w:cs="Times New Roman"/>
          <w:bCs/>
          <w:spacing w:val="-2"/>
          <w:sz w:val="28"/>
          <w:szCs w:val="28"/>
        </w:rPr>
        <w:t>.</w:t>
      </w:r>
      <w:r w:rsidRPr="00BC7606">
        <w:rPr>
          <w:rFonts w:ascii="Times New Roman" w:hAnsi="Times New Roman" w:cs="Times New Roman"/>
          <w:bCs/>
          <w:spacing w:val="-2"/>
          <w:sz w:val="28"/>
          <w:szCs w:val="28"/>
        </w:rPr>
        <w:t xml:space="preserve"> </w:t>
      </w:r>
    </w:p>
    <w:p w14:paraId="40B76651" w14:textId="77777777" w:rsidR="00127FF8" w:rsidRPr="00B839E9" w:rsidRDefault="00127FF8" w:rsidP="00127FF8">
      <w:pPr>
        <w:spacing w:before="120" w:after="120" w:line="240" w:lineRule="auto"/>
        <w:ind w:firstLine="709"/>
        <w:jc w:val="both"/>
        <w:rPr>
          <w:rFonts w:ascii="Times New Roman" w:hAnsi="Times New Roman" w:cs="Times New Roman"/>
          <w:bCs/>
          <w:spacing w:val="2"/>
          <w:sz w:val="28"/>
          <w:szCs w:val="28"/>
        </w:rPr>
      </w:pPr>
      <w:r w:rsidRPr="00B839E9">
        <w:rPr>
          <w:rFonts w:ascii="Times New Roman" w:hAnsi="Times New Roman" w:cs="Times New Roman"/>
          <w:bCs/>
          <w:spacing w:val="2"/>
          <w:sz w:val="28"/>
          <w:szCs w:val="28"/>
        </w:rPr>
        <w:lastRenderedPageBreak/>
        <w:t>Kết quả công tác thực hiện dân chủ trong hoạt động cơ quan, đơn vị thuộc Sở về niêm yết kê khai tài sản tại Sở Tài nguyên và Môi trường: Chưa phát hiện trường hợp kê khai tài sản, thu nhập sai quy định và không có nhận đơn thư phản ánh, khiếu nại, tố cáo có liên quan đến kê khai tài sản, thu nhập thuộc ngành quản lý.</w:t>
      </w:r>
    </w:p>
    <w:p w14:paraId="56DD0B44" w14:textId="77777777" w:rsidR="00127FF8" w:rsidRDefault="00127FF8" w:rsidP="00127FF8">
      <w:pPr>
        <w:spacing w:before="120" w:after="120" w:line="240" w:lineRule="auto"/>
        <w:ind w:firstLine="709"/>
        <w:jc w:val="both"/>
        <w:rPr>
          <w:rFonts w:ascii="Times New Roman" w:hAnsi="Times New Roman" w:cs="Times New Roman"/>
          <w:bCs/>
          <w:sz w:val="28"/>
          <w:szCs w:val="28"/>
        </w:rPr>
      </w:pPr>
      <w:r w:rsidRPr="00B839E9">
        <w:rPr>
          <w:rFonts w:ascii="Times New Roman" w:hAnsi="Times New Roman" w:cs="Times New Roman"/>
          <w:bCs/>
          <w:sz w:val="28"/>
          <w:szCs w:val="28"/>
        </w:rPr>
        <w:t>Việc thực hiện dân chủ trong hoạt động cơ quan, đơn vị thuộc Sở về niêm yết kê khai tài sản tại Sở Tài nguyên và Môi trường đã được Sở Tài nguyên và Môi trường tổ chức thực hiện (xây dựng kế hoạch, tổ chức thực hiện, báo cáo kết quả thực hiện) theo đúng quy định.</w:t>
      </w:r>
    </w:p>
    <w:p w14:paraId="7FBF5CEC" w14:textId="576A142D" w:rsidR="006F1391" w:rsidRPr="00864137" w:rsidRDefault="006F1391" w:rsidP="006F1391">
      <w:pPr>
        <w:pStyle w:val="Heading2"/>
        <w:ind w:firstLine="709"/>
      </w:pPr>
      <w:r w:rsidRPr="00864137">
        <w:t>2. Kiểm tra, giám sát việc thực hiện công tác phòng, chống tham nhũng của Sở Tài nguyên và Môi trường</w:t>
      </w:r>
      <w:r>
        <w:t xml:space="preserve"> năm 2023</w:t>
      </w:r>
    </w:p>
    <w:p w14:paraId="6B5CD360" w14:textId="77777777" w:rsidR="006F1391" w:rsidRPr="00864137" w:rsidRDefault="006F1391" w:rsidP="006F1391">
      <w:pPr>
        <w:spacing w:before="120" w:after="120" w:line="240" w:lineRule="auto"/>
        <w:ind w:firstLine="709"/>
        <w:jc w:val="both"/>
        <w:rPr>
          <w:rFonts w:ascii="Times New Roman" w:eastAsia="Times New Roman" w:hAnsi="Times New Roman" w:cs="Times New Roman"/>
          <w:sz w:val="28"/>
          <w:szCs w:val="28"/>
        </w:rPr>
      </w:pPr>
      <w:r w:rsidRPr="00864137">
        <w:rPr>
          <w:rFonts w:ascii="Times New Roman" w:eastAsia="Times New Roman" w:hAnsi="Times New Roman" w:cs="Times New Roman"/>
          <w:sz w:val="28"/>
          <w:szCs w:val="28"/>
        </w:rPr>
        <w:t>Việc thực hiện công tác phòng, chống tham nhũng đã được Sở Tài nguyên và Môi trường tổ chức thực hiện (xây dựng kế hoạch, tổ chức thực hiện, báo cáo kết quả thực hiện định kỳ) theo đúng Nghị quyết số 01/NQ-STNMT ngày 29 tháng 12 năm 2022 của Sở Tài nguyên và Môi trường về Hội nghị công chức, viên chức và người lao động năm 2023.</w:t>
      </w:r>
    </w:p>
    <w:p w14:paraId="78972FA8" w14:textId="1B94F571" w:rsidR="006F1391" w:rsidRPr="00C66818" w:rsidRDefault="006F1391" w:rsidP="00127FF8">
      <w:pPr>
        <w:spacing w:before="120" w:after="120" w:line="240" w:lineRule="auto"/>
        <w:ind w:firstLine="709"/>
        <w:jc w:val="both"/>
        <w:rPr>
          <w:rFonts w:ascii="Times New Roman" w:hAnsi="Times New Roman" w:cs="Times New Roman"/>
          <w:bCs/>
          <w:sz w:val="28"/>
          <w:szCs w:val="28"/>
        </w:rPr>
      </w:pPr>
      <w:r w:rsidRPr="00864137">
        <w:rPr>
          <w:rFonts w:ascii="Times New Roman" w:eastAsia="Times New Roman" w:hAnsi="Times New Roman" w:cs="Times New Roman"/>
          <w:sz w:val="28"/>
          <w:szCs w:val="28"/>
        </w:rPr>
        <w:t>Kết quả công tác phòng, chống tham nhũng của Sở Tài nguyên và Môi trường trong 06 tháng đầu năm 2023: Chưa phát hiện trường hợp tham nhũng và không có nhận đơn thư phản ánh, khiếu nại, tố cáo có liên quan đến tham nhũng, lãng phí thuộc ngành quản lý.</w:t>
      </w:r>
    </w:p>
    <w:p w14:paraId="7906015F" w14:textId="46C643B7" w:rsidR="00127FF8" w:rsidRPr="00C66818" w:rsidRDefault="006F1391" w:rsidP="00127FF8">
      <w:pPr>
        <w:spacing w:before="120" w:after="12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3</w:t>
      </w:r>
      <w:r w:rsidR="00127FF8" w:rsidRPr="00C66818">
        <w:rPr>
          <w:rFonts w:ascii="Times New Roman" w:hAnsi="Times New Roman" w:cs="Times New Roman"/>
          <w:b/>
          <w:sz w:val="28"/>
          <w:szCs w:val="28"/>
        </w:rPr>
        <w:t xml:space="preserve">. </w:t>
      </w:r>
      <w:r w:rsidR="00127FF8">
        <w:rPr>
          <w:rFonts w:ascii="Times New Roman" w:hAnsi="Times New Roman" w:cs="Times New Roman"/>
          <w:b/>
          <w:sz w:val="28"/>
          <w:szCs w:val="28"/>
        </w:rPr>
        <w:t xml:space="preserve">Kiểm tra </w:t>
      </w:r>
      <w:r w:rsidR="00127FF8" w:rsidRPr="00B839E9">
        <w:rPr>
          <w:rFonts w:ascii="Times New Roman" w:hAnsi="Times New Roman" w:cs="Times New Roman"/>
          <w:b/>
          <w:sz w:val="28"/>
          <w:szCs w:val="28"/>
        </w:rPr>
        <w:t>việc chi trả thu nhập tăng thêm năm 2023</w:t>
      </w:r>
      <w:r w:rsidR="00127FF8">
        <w:rPr>
          <w:rFonts w:ascii="Times New Roman" w:hAnsi="Times New Roman" w:cs="Times New Roman"/>
          <w:b/>
          <w:sz w:val="28"/>
          <w:szCs w:val="28"/>
        </w:rPr>
        <w:t xml:space="preserve"> </w:t>
      </w:r>
      <w:r w:rsidR="00127FF8" w:rsidRPr="00B839E9">
        <w:rPr>
          <w:rFonts w:ascii="Times New Roman" w:hAnsi="Times New Roman" w:cs="Times New Roman"/>
          <w:b/>
          <w:sz w:val="28"/>
          <w:szCs w:val="28"/>
        </w:rPr>
        <w:t>cho viên chức và người lao động thuộc Trung tâm Phát triển quỹ đất</w:t>
      </w:r>
    </w:p>
    <w:p w14:paraId="766F9943" w14:textId="77777777" w:rsidR="00127FF8" w:rsidRDefault="00127FF8" w:rsidP="00127FF8">
      <w:pPr>
        <w:spacing w:before="120" w:after="120" w:line="240" w:lineRule="auto"/>
        <w:ind w:firstLine="709"/>
        <w:jc w:val="both"/>
        <w:rPr>
          <w:rFonts w:ascii="Times New Roman" w:eastAsia="Times New Roman" w:hAnsi="Times New Roman" w:cs="Times New Roman"/>
          <w:sz w:val="28"/>
          <w:szCs w:val="28"/>
        </w:rPr>
      </w:pPr>
      <w:r w:rsidRPr="00B839E9">
        <w:rPr>
          <w:rFonts w:ascii="Times New Roman" w:eastAsia="Times New Roman" w:hAnsi="Times New Roman" w:cs="Times New Roman"/>
          <w:sz w:val="28"/>
          <w:szCs w:val="28"/>
        </w:rPr>
        <w:t xml:space="preserve">Trung tâm Phát triển quỹ đất đã thực hiện chi trả thu nhập tăng thêm năm 2023 cho VCNLĐ, cụ thể: </w:t>
      </w:r>
    </w:p>
    <w:p w14:paraId="32579401" w14:textId="77777777" w:rsidR="00127FF8" w:rsidRPr="00B839E9" w:rsidRDefault="00127FF8" w:rsidP="00127FF8">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w:t>
      </w:r>
      <w:r w:rsidRPr="00B839E9">
        <w:rPr>
          <w:rFonts w:ascii="Times New Roman" w:eastAsia="Times New Roman" w:hAnsi="Times New Roman" w:cs="Times New Roman"/>
          <w:sz w:val="28"/>
          <w:szCs w:val="28"/>
        </w:rPr>
        <w:t>ổng số VCNLĐ làm việc trong năm 2023 là: 56 người. Tổng số VCNLĐ đủ điều kiện trả thu nhập tăng thêm là: 56 người thuộc Trung tâm Phát triển quỹ đất được chi trả thu nhập tăng thêm năm 2023 với tổng số tiền là 1.500.000.0000 đồng (tại Quyết định số 15/QĐ-TTPTQĐ).</w:t>
      </w:r>
    </w:p>
    <w:p w14:paraId="64D5BD28" w14:textId="77777777" w:rsidR="00127FF8" w:rsidRPr="00B839E9" w:rsidRDefault="00127FF8" w:rsidP="00127FF8">
      <w:pPr>
        <w:spacing w:before="120" w:after="120" w:line="240" w:lineRule="auto"/>
        <w:ind w:firstLine="709"/>
        <w:jc w:val="both"/>
        <w:rPr>
          <w:rFonts w:ascii="Times New Roman" w:eastAsia="Times New Roman" w:hAnsi="Times New Roman" w:cs="Times New Roman"/>
          <w:sz w:val="28"/>
          <w:szCs w:val="28"/>
        </w:rPr>
      </w:pPr>
      <w:r w:rsidRPr="00BC7606">
        <w:rPr>
          <w:rFonts w:ascii="Times New Roman" w:eastAsia="Times New Roman" w:hAnsi="Times New Roman" w:cs="Times New Roman"/>
          <w:spacing w:val="-2"/>
          <w:sz w:val="28"/>
          <w:szCs w:val="28"/>
        </w:rPr>
        <w:t>- Hàng tháng (từ tháng 02/2023 đến tháng 12/2023) Trung tâm Phát triển quỹ đất đều có chi bổ sung thu nhập cho VCNLĐ với tổng số tiền 1.540.000.0000 đồng</w:t>
      </w:r>
      <w:r w:rsidRPr="00B839E9">
        <w:rPr>
          <w:rFonts w:ascii="Times New Roman" w:eastAsia="Times New Roman" w:hAnsi="Times New Roman" w:cs="Times New Roman"/>
          <w:sz w:val="28"/>
          <w:szCs w:val="28"/>
        </w:rPr>
        <w:t>.</w:t>
      </w:r>
    </w:p>
    <w:p w14:paraId="76C69CB7" w14:textId="77777777" w:rsidR="00127FF8" w:rsidRPr="00B839E9" w:rsidRDefault="00127FF8" w:rsidP="00127FF8">
      <w:pPr>
        <w:spacing w:before="120" w:after="120" w:line="240" w:lineRule="auto"/>
        <w:ind w:firstLine="709"/>
        <w:jc w:val="both"/>
        <w:rPr>
          <w:rFonts w:ascii="Times New Roman" w:eastAsia="Times New Roman" w:hAnsi="Times New Roman" w:cs="Times New Roman"/>
          <w:sz w:val="28"/>
          <w:szCs w:val="28"/>
        </w:rPr>
      </w:pPr>
      <w:r w:rsidRPr="00B839E9">
        <w:rPr>
          <w:rFonts w:ascii="Times New Roman" w:eastAsia="Times New Roman" w:hAnsi="Times New Roman" w:cs="Times New Roman"/>
          <w:sz w:val="28"/>
          <w:szCs w:val="28"/>
        </w:rPr>
        <w:t>- Việc chi trả thu nhập tăng thêm được thông qua tập thể 100% VCNLĐ thuộc Trung tâm Phát triển quỹ đất thống nhất.</w:t>
      </w:r>
    </w:p>
    <w:p w14:paraId="3C771BFB" w14:textId="77777777" w:rsidR="00127FF8" w:rsidRDefault="00127FF8" w:rsidP="00127FF8">
      <w:pPr>
        <w:spacing w:before="120" w:after="120" w:line="240" w:lineRule="auto"/>
        <w:ind w:firstLine="709"/>
        <w:jc w:val="both"/>
        <w:rPr>
          <w:rFonts w:ascii="Times New Roman" w:eastAsia="Times New Roman" w:hAnsi="Times New Roman" w:cs="Times New Roman"/>
          <w:sz w:val="28"/>
          <w:szCs w:val="28"/>
        </w:rPr>
      </w:pPr>
      <w:r w:rsidRPr="00B839E9">
        <w:rPr>
          <w:rFonts w:ascii="Times New Roman" w:eastAsia="Times New Roman" w:hAnsi="Times New Roman" w:cs="Times New Roman"/>
          <w:sz w:val="28"/>
          <w:szCs w:val="28"/>
        </w:rPr>
        <w:t>Việc việc chi trả thu nhập tăng thêm năm 2023 cho VCNLĐ thuộc Trung tâm Phát triển quỹ đất được sự thống nhất của tất cả VCNLĐ và thực hiện đúng quy định.</w:t>
      </w:r>
    </w:p>
    <w:p w14:paraId="40793DA2" w14:textId="507F033D" w:rsidR="00127FF8" w:rsidRPr="00FA35C7" w:rsidRDefault="00776D2B" w:rsidP="00127FF8">
      <w:pPr>
        <w:spacing w:before="120" w:after="12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00127FF8" w:rsidRPr="00FA35C7">
        <w:rPr>
          <w:rFonts w:ascii="Times New Roman" w:eastAsia="Times New Roman" w:hAnsi="Times New Roman" w:cs="Times New Roman"/>
          <w:b/>
          <w:sz w:val="28"/>
          <w:szCs w:val="28"/>
        </w:rPr>
        <w:t>. Giám sát việc thực hiện công tác thực hành tiết kiệm, chống lãng phí của Sở Tài nguyên và Môi trường</w:t>
      </w:r>
      <w:r w:rsidR="006F1391">
        <w:rPr>
          <w:rFonts w:ascii="Times New Roman" w:eastAsia="Times New Roman" w:hAnsi="Times New Roman" w:cs="Times New Roman"/>
          <w:b/>
          <w:sz w:val="28"/>
          <w:szCs w:val="28"/>
        </w:rPr>
        <w:t xml:space="preserve"> năm 2024</w:t>
      </w:r>
    </w:p>
    <w:p w14:paraId="063E3457" w14:textId="77777777" w:rsidR="00127FF8" w:rsidRPr="00FA35C7" w:rsidRDefault="00127FF8" w:rsidP="00127FF8">
      <w:pPr>
        <w:spacing w:before="120" w:after="120" w:line="240" w:lineRule="auto"/>
        <w:ind w:firstLine="709"/>
        <w:jc w:val="both"/>
        <w:rPr>
          <w:rFonts w:ascii="Times New Roman" w:eastAsia="Times New Roman" w:hAnsi="Times New Roman" w:cs="Times New Roman"/>
          <w:bCs/>
          <w:sz w:val="28"/>
          <w:szCs w:val="28"/>
        </w:rPr>
      </w:pPr>
      <w:r w:rsidRPr="00FA35C7">
        <w:rPr>
          <w:rFonts w:ascii="Times New Roman" w:eastAsia="Times New Roman" w:hAnsi="Times New Roman" w:cs="Times New Roman"/>
          <w:bCs/>
          <w:sz w:val="28"/>
          <w:szCs w:val="28"/>
        </w:rPr>
        <w:t xml:space="preserve">Sở Tài nguyên và Môi trường đã tổ chức thực hiện công tác thực hành tiết kiệm, chống lãng phí tại Sở Tài nguyên và Môi trường, cụ thể: </w:t>
      </w:r>
    </w:p>
    <w:p w14:paraId="1B6AA1D5" w14:textId="77777777" w:rsidR="00127FF8" w:rsidRPr="00FA35C7" w:rsidRDefault="00127FF8" w:rsidP="00127FF8">
      <w:pPr>
        <w:spacing w:before="120" w:after="120" w:line="240" w:lineRule="auto"/>
        <w:ind w:firstLine="709"/>
        <w:jc w:val="both"/>
        <w:rPr>
          <w:rFonts w:ascii="Times New Roman" w:eastAsia="Times New Roman" w:hAnsi="Times New Roman" w:cs="Times New Roman"/>
          <w:bCs/>
          <w:sz w:val="28"/>
          <w:szCs w:val="28"/>
        </w:rPr>
      </w:pPr>
      <w:r w:rsidRPr="00FA35C7">
        <w:rPr>
          <w:rFonts w:ascii="Times New Roman" w:eastAsia="Times New Roman" w:hAnsi="Times New Roman" w:cs="Times New Roman"/>
          <w:bCs/>
          <w:sz w:val="28"/>
          <w:szCs w:val="28"/>
        </w:rPr>
        <w:lastRenderedPageBreak/>
        <w:t>- Sở Tài nguyên và Môi trường đã xây dựng và ban hành Kế hoạch số thực hành tiết kiệm, chống lãng phí năm 2024, trong đó đã giao Trưởng các phòng, đơn vị thuộc Sở Tài nguyên và Môi trường tổ chức triển khai đến toàn thể CC</w:t>
      </w:r>
      <w:r>
        <w:rPr>
          <w:rFonts w:ascii="Times New Roman" w:eastAsia="Times New Roman" w:hAnsi="Times New Roman" w:cs="Times New Roman"/>
          <w:bCs/>
          <w:sz w:val="28"/>
          <w:szCs w:val="28"/>
        </w:rPr>
        <w:t xml:space="preserve"> VC</w:t>
      </w:r>
      <w:r w:rsidRPr="00FA35C7">
        <w:rPr>
          <w:rFonts w:ascii="Times New Roman" w:eastAsia="Times New Roman" w:hAnsi="Times New Roman" w:cs="Times New Roman"/>
          <w:bCs/>
          <w:sz w:val="28"/>
          <w:szCs w:val="28"/>
        </w:rPr>
        <w:t>NLĐ trong đơn vị quán triệt, cũng như bám sát vào các mục tiêu, yêu cầu, nhiệm vụ của Chương trình thực hành tiết kiệm, chống lãng phí để thực hiện đồng bộ các nhiệm vụ, giải pháp trong lĩnh vực tài nguyên và môi trường, sử dụng có hiệu quả các nguồn lực góp phần trong thực hiện các mục tiêu tăng trưởng, phát triển kinh tế, ổn định đời sống của nhân dân, bảo đảm an sinh xã hội trên địa bàn tỉnh, góp phần trong thực hiện các chỉ tiêu Nghị quyết Đại hội Đảng bộ tỉnh lần thứ XI, nhiệm kỳ 2020-2025. Chỉ đạo thực hiện công khai, minh bạch trong hoạt động cơ quan, xây dựng cơ bản, quy chế dân chủ, quy chế chi tiêu nội bộ; xây dựng và ban hành Quy chế làm việc, Quy chế chi tiêu nội bộ.</w:t>
      </w:r>
    </w:p>
    <w:p w14:paraId="64CF3301" w14:textId="0E5B130C" w:rsidR="00127FF8" w:rsidRPr="00FA35C7" w:rsidRDefault="00127FF8" w:rsidP="00127FF8">
      <w:pPr>
        <w:spacing w:before="120" w:after="120" w:line="240" w:lineRule="auto"/>
        <w:ind w:firstLine="709"/>
        <w:jc w:val="both"/>
        <w:rPr>
          <w:rFonts w:ascii="Times New Roman" w:eastAsia="Times New Roman" w:hAnsi="Times New Roman" w:cs="Times New Roman"/>
          <w:bCs/>
          <w:sz w:val="28"/>
          <w:szCs w:val="28"/>
        </w:rPr>
      </w:pPr>
      <w:r w:rsidRPr="00FA35C7">
        <w:rPr>
          <w:rFonts w:ascii="Times New Roman" w:eastAsia="Times New Roman" w:hAnsi="Times New Roman" w:cs="Times New Roman"/>
          <w:bCs/>
          <w:sz w:val="28"/>
          <w:szCs w:val="28"/>
        </w:rPr>
        <w:t xml:space="preserve">- Nhìn chung, trong </w:t>
      </w:r>
      <w:r>
        <w:rPr>
          <w:rFonts w:ascii="Times New Roman" w:eastAsia="Times New Roman" w:hAnsi="Times New Roman" w:cs="Times New Roman"/>
          <w:bCs/>
          <w:sz w:val="28"/>
          <w:szCs w:val="28"/>
        </w:rPr>
        <w:t>năm 2024 toàn thể CCVC</w:t>
      </w:r>
      <w:r w:rsidRPr="00FA35C7">
        <w:rPr>
          <w:rFonts w:ascii="Times New Roman" w:eastAsia="Times New Roman" w:hAnsi="Times New Roman" w:cs="Times New Roman"/>
          <w:bCs/>
          <w:sz w:val="28"/>
          <w:szCs w:val="28"/>
        </w:rPr>
        <w:t>NLĐ thuộc Sở Tài nguyên và Môi trường đều được tuyên truyền, phổ biến, quán triệt chủ trương của Đảng, quy định của pháp luật về thực hành tiết kiệm, chống lãng phí luôn bám sát vào các mục tiêu, yêu cầu, nhiệm vụ của Chương trình thực hành tiết kiệm, chống lãng phí để thực hiện đồng bộ các nhiệm vụ, giải pháp trong lĩnh vực tài nguyên và môi trường để sử dụng có hiệu quả các nguồn lực hiện có, luôn nâng cao ý thức trách nhiệm và vai trò thực hiện để có hiệu quả thiết thực trong công tác thực hành tiết kiệm, chống lãng phí.</w:t>
      </w:r>
    </w:p>
    <w:p w14:paraId="7BE4AA44" w14:textId="77777777" w:rsidR="00127FF8" w:rsidRDefault="00127FF8" w:rsidP="00127FF8">
      <w:pPr>
        <w:spacing w:before="120" w:after="120" w:line="240" w:lineRule="auto"/>
        <w:ind w:firstLine="709"/>
        <w:jc w:val="both"/>
        <w:rPr>
          <w:rFonts w:ascii="Times New Roman" w:eastAsia="Times New Roman" w:hAnsi="Times New Roman" w:cs="Times New Roman"/>
          <w:sz w:val="28"/>
          <w:szCs w:val="28"/>
        </w:rPr>
      </w:pPr>
      <w:r w:rsidRPr="00FA35C7">
        <w:rPr>
          <w:rFonts w:ascii="Times New Roman" w:eastAsia="Times New Roman" w:hAnsi="Times New Roman" w:cs="Times New Roman"/>
          <w:bCs/>
          <w:sz w:val="28"/>
          <w:szCs w:val="28"/>
        </w:rPr>
        <w:t>Việc thực hiện công tác thực hành tiết kiệm, chống lãng phí của Sở Tài nguyên và Môi trường (xây dựng kế hoạch, tổ chức thực hiện, báo cáo kết quả thực hiện) theo đúng quy định.</w:t>
      </w:r>
    </w:p>
    <w:p w14:paraId="61E78F83" w14:textId="69EB26F9" w:rsidR="00127FF8" w:rsidRPr="00C66818" w:rsidRDefault="00776D2B" w:rsidP="00127FF8">
      <w:pPr>
        <w:spacing w:before="120" w:after="12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5</w:t>
      </w:r>
      <w:r w:rsidR="00127FF8" w:rsidRPr="00C66818">
        <w:rPr>
          <w:rFonts w:ascii="Times New Roman" w:hAnsi="Times New Roman" w:cs="Times New Roman"/>
          <w:b/>
          <w:sz w:val="28"/>
          <w:szCs w:val="28"/>
        </w:rPr>
        <w:t xml:space="preserve">. </w:t>
      </w:r>
      <w:r w:rsidR="00127FF8" w:rsidRPr="00520E3D">
        <w:rPr>
          <w:rFonts w:ascii="Times New Roman" w:hAnsi="Times New Roman" w:cs="Times New Roman"/>
          <w:b/>
          <w:sz w:val="28"/>
          <w:szCs w:val="28"/>
        </w:rPr>
        <w:t xml:space="preserve">Giám sát </w:t>
      </w:r>
      <w:r w:rsidR="00127FF8" w:rsidRPr="005C31BE">
        <w:rPr>
          <w:rFonts w:ascii="Times New Roman" w:hAnsi="Times New Roman" w:cs="Times New Roman"/>
          <w:b/>
          <w:sz w:val="28"/>
          <w:szCs w:val="28"/>
        </w:rPr>
        <w:t>việc thực hiện quy chế phối hợp giữa BCH Công đoàn với chính quyền</w:t>
      </w:r>
    </w:p>
    <w:p w14:paraId="0B7983DD" w14:textId="18D4FCC7" w:rsidR="00127FF8" w:rsidRDefault="006F1391" w:rsidP="00127FF8">
      <w:pPr>
        <w:pStyle w:val="ListParagraph"/>
        <w:tabs>
          <w:tab w:val="left" w:pos="851"/>
        </w:tabs>
        <w:spacing w:before="120" w:after="120" w:line="240" w:lineRule="auto"/>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Trong 02 năm 2023, 2024 </w:t>
      </w:r>
      <w:r w:rsidR="00127FF8">
        <w:rPr>
          <w:rFonts w:ascii="Times New Roman" w:hAnsi="Times New Roman" w:cs="Times New Roman"/>
          <w:color w:val="000000" w:themeColor="text1"/>
          <w:sz w:val="28"/>
          <w:szCs w:val="28"/>
        </w:rPr>
        <w:t xml:space="preserve">Lãnh đạo </w:t>
      </w:r>
      <w:r w:rsidR="00127FF8" w:rsidRPr="00E33AC9">
        <w:rPr>
          <w:rFonts w:ascii="Times New Roman" w:hAnsi="Times New Roman" w:cs="Times New Roman"/>
          <w:color w:val="000000" w:themeColor="text1"/>
          <w:sz w:val="28"/>
          <w:szCs w:val="28"/>
        </w:rPr>
        <w:t xml:space="preserve">Sở Tài nguyên và Môi trường đã tổ chức </w:t>
      </w:r>
      <w:r w:rsidR="00127FF8">
        <w:rPr>
          <w:rFonts w:ascii="Times New Roman" w:hAnsi="Times New Roman" w:cs="Times New Roman"/>
          <w:color w:val="000000" w:themeColor="text1"/>
          <w:sz w:val="28"/>
          <w:szCs w:val="28"/>
        </w:rPr>
        <w:t xml:space="preserve">và chỉ đạo </w:t>
      </w:r>
      <w:r w:rsidR="00127FF8" w:rsidRPr="00EA2460">
        <w:rPr>
          <w:rFonts w:ascii="Times New Roman" w:hAnsi="Times New Roman" w:cs="Times New Roman"/>
          <w:color w:val="000000" w:themeColor="text1"/>
          <w:sz w:val="28"/>
          <w:szCs w:val="28"/>
        </w:rPr>
        <w:t xml:space="preserve">thực hiện </w:t>
      </w:r>
      <w:r w:rsidR="00127FF8">
        <w:rPr>
          <w:rFonts w:ascii="Times New Roman" w:hAnsi="Times New Roman" w:cs="Times New Roman"/>
          <w:color w:val="000000" w:themeColor="text1"/>
          <w:sz w:val="28"/>
          <w:szCs w:val="28"/>
        </w:rPr>
        <w:t>đúng các nội dung liên quan đến trách nhiệm thủ trưởng cơ quan;</w:t>
      </w:r>
      <w:r w:rsidR="00127FF8" w:rsidRPr="00BA46A5">
        <w:rPr>
          <w:rFonts w:ascii="Times New Roman" w:hAnsi="Times New Roman" w:cs="Times New Roman"/>
          <w:color w:val="000000"/>
          <w:sz w:val="28"/>
          <w:szCs w:val="28"/>
        </w:rPr>
        <w:t xml:space="preserve"> Luôn quan tâm và quán triệt thực hiện đường lối, chủ trương của Đảng, chính sách pháp luật của Nhà nướ</w:t>
      </w:r>
      <w:r w:rsidR="00127FF8">
        <w:rPr>
          <w:rFonts w:ascii="Times New Roman" w:hAnsi="Times New Roman" w:cs="Times New Roman"/>
          <w:color w:val="000000"/>
          <w:sz w:val="28"/>
          <w:szCs w:val="28"/>
        </w:rPr>
        <w:t xml:space="preserve">c; </w:t>
      </w:r>
      <w:r w:rsidR="00127FF8" w:rsidRPr="00BA46A5">
        <w:rPr>
          <w:rFonts w:ascii="Times New Roman" w:hAnsi="Times New Roman" w:cs="Times New Roman"/>
          <w:color w:val="000000"/>
          <w:sz w:val="28"/>
          <w:szCs w:val="28"/>
        </w:rPr>
        <w:t xml:space="preserve">Xây dựng Kế hoạch năm và kế hoạch hàng tháng theo nhiệm vụ chính trị được giao; đồng thời chú trọng đến công tác giáo dục tư tưởng cho công chức, người lao động quán triệt, thực hiện nghiêm phương châm hành động của Tỉnh ủy </w:t>
      </w:r>
      <w:r w:rsidR="00127FF8" w:rsidRPr="00BA46A5">
        <w:rPr>
          <w:rFonts w:ascii="Times New Roman" w:hAnsi="Times New Roman" w:cs="Times New Roman"/>
          <w:i/>
          <w:iCs/>
          <w:color w:val="000000"/>
          <w:sz w:val="28"/>
          <w:szCs w:val="28"/>
        </w:rPr>
        <w:t>“Đoàn kết, Kỷ cương, Hành động, Sáng tạo, Đột phá, Phát triển”</w:t>
      </w:r>
      <w:r w:rsidR="00127FF8" w:rsidRPr="00BA46A5">
        <w:rPr>
          <w:rFonts w:ascii="Times New Roman" w:hAnsi="Times New Roman" w:cs="Times New Roman"/>
          <w:color w:val="000000"/>
          <w:sz w:val="28"/>
          <w:szCs w:val="28"/>
        </w:rPr>
        <w:t>; thực hiện nghiêm quy chế văn hóa, công sở, nội quy, quy chế cơ quan; chào cờ và sinh hoạt dưới cờ vào các buổi sáng thứ Hai hàng tuần. Lãnh đạo người đứng đầu cơ quan có lối sống giản dị</w:t>
      </w:r>
      <w:r w:rsidR="00127FF8">
        <w:rPr>
          <w:rFonts w:ascii="Times New Roman" w:hAnsi="Times New Roman" w:cs="Times New Roman"/>
          <w:color w:val="000000"/>
          <w:sz w:val="28"/>
          <w:szCs w:val="28"/>
        </w:rPr>
        <w:t>, luôn quan tâm sâu sát CCVC</w:t>
      </w:r>
      <w:r w:rsidR="00127FF8" w:rsidRPr="00BA46A5">
        <w:rPr>
          <w:rFonts w:ascii="Times New Roman" w:hAnsi="Times New Roman" w:cs="Times New Roman"/>
          <w:color w:val="000000"/>
          <w:sz w:val="28"/>
          <w:szCs w:val="28"/>
        </w:rPr>
        <w:t>NLĐ để thấu hiểu tâm tư, nguyện vọng chính đáng. Từ đó tạo động lực tinh thần an tâm công tác.</w:t>
      </w:r>
    </w:p>
    <w:p w14:paraId="4FC45EA5" w14:textId="77777777" w:rsidR="00127FF8" w:rsidRPr="0054188B" w:rsidRDefault="00127FF8" w:rsidP="00127FF8">
      <w:pPr>
        <w:pStyle w:val="ListParagraph"/>
        <w:tabs>
          <w:tab w:val="left" w:pos="851"/>
        </w:tabs>
        <w:spacing w:before="120" w:after="120" w:line="240" w:lineRule="auto"/>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BCHCĐCS  đã tổ chức tốt các phong trào văn nghệ thể dục thể thao, chăm lo đời sống vật chất tinh thần cho CCVCNLĐ; T</w:t>
      </w:r>
      <w:r w:rsidRPr="002254CB">
        <w:rPr>
          <w:rFonts w:ascii="Times New Roman" w:hAnsi="Times New Roman" w:cs="Times New Roman"/>
          <w:color w:val="000000"/>
          <w:sz w:val="28"/>
          <w:szCs w:val="28"/>
        </w:rPr>
        <w:t xml:space="preserve">ổ tặng quà cho các cháu thiếu nhi </w:t>
      </w:r>
      <w:r>
        <w:rPr>
          <w:rFonts w:ascii="Times New Roman" w:hAnsi="Times New Roman" w:cs="Times New Roman"/>
          <w:color w:val="000000"/>
          <w:sz w:val="28"/>
          <w:szCs w:val="28"/>
        </w:rPr>
        <w:t>n</w:t>
      </w:r>
      <w:r w:rsidRPr="002254CB">
        <w:rPr>
          <w:rFonts w:ascii="Times New Roman" w:hAnsi="Times New Roman" w:cs="Times New Roman"/>
          <w:color w:val="000000"/>
          <w:sz w:val="28"/>
          <w:szCs w:val="28"/>
        </w:rPr>
        <w:t xml:space="preserve">hân dịp ngày Quốc tế thiếu nhi </w:t>
      </w:r>
      <w:r>
        <w:rPr>
          <w:rFonts w:ascii="Times New Roman" w:hAnsi="Times New Roman" w:cs="Times New Roman"/>
          <w:color w:val="000000"/>
          <w:sz w:val="28"/>
          <w:szCs w:val="28"/>
        </w:rPr>
        <w:t>0</w:t>
      </w:r>
      <w:r w:rsidRPr="002254CB">
        <w:rPr>
          <w:rFonts w:ascii="Times New Roman" w:hAnsi="Times New Roman" w:cs="Times New Roman"/>
          <w:color w:val="000000"/>
          <w:sz w:val="28"/>
          <w:szCs w:val="28"/>
        </w:rPr>
        <w:t>1/6</w:t>
      </w:r>
      <w:r>
        <w:rPr>
          <w:rFonts w:ascii="Times New Roman" w:hAnsi="Times New Roman" w:cs="Times New Roman"/>
          <w:color w:val="000000"/>
          <w:sz w:val="28"/>
          <w:szCs w:val="28"/>
        </w:rPr>
        <w:t xml:space="preserve">, </w:t>
      </w:r>
      <w:r w:rsidRPr="002254CB">
        <w:rPr>
          <w:rFonts w:ascii="Times New Roman" w:hAnsi="Times New Roman" w:cs="Times New Roman"/>
          <w:color w:val="000000"/>
          <w:sz w:val="28"/>
          <w:szCs w:val="28"/>
        </w:rPr>
        <w:t>tặng quà cho học sinh có thành tích xuất sắc trong học tậ</w:t>
      </w:r>
      <w:r>
        <w:rPr>
          <w:rFonts w:ascii="Times New Roman" w:hAnsi="Times New Roman" w:cs="Times New Roman"/>
          <w:color w:val="000000"/>
          <w:sz w:val="28"/>
          <w:szCs w:val="28"/>
        </w:rPr>
        <w:t>p, họp mặt nhân dịp 08/3; t</w:t>
      </w:r>
      <w:r w:rsidRPr="002254CB">
        <w:rPr>
          <w:rFonts w:ascii="Times New Roman" w:hAnsi="Times New Roman" w:cs="Times New Roman"/>
          <w:color w:val="000000"/>
          <w:sz w:val="28"/>
          <w:szCs w:val="28"/>
        </w:rPr>
        <w:t>ặng quà nhân dịp ngày Tết cổ truyền Chol-Chnam-Thmay</w:t>
      </w:r>
      <w:r>
        <w:rPr>
          <w:rFonts w:ascii="Times New Roman" w:hAnsi="Times New Roman" w:cs="Times New Roman"/>
          <w:color w:val="000000"/>
          <w:sz w:val="28"/>
          <w:szCs w:val="28"/>
        </w:rPr>
        <w:t>, Sêne Đôlta</w:t>
      </w:r>
      <w:r w:rsidRPr="002254CB">
        <w:rPr>
          <w:rFonts w:ascii="Times New Roman" w:hAnsi="Times New Roman" w:cs="Times New Roman"/>
          <w:color w:val="000000"/>
          <w:sz w:val="28"/>
          <w:szCs w:val="28"/>
        </w:rPr>
        <w:t xml:space="preserve"> cho đoàn viên</w:t>
      </w:r>
      <w:r>
        <w:rPr>
          <w:rFonts w:ascii="Times New Roman" w:hAnsi="Times New Roman" w:cs="Times New Roman"/>
          <w:color w:val="000000"/>
          <w:sz w:val="28"/>
          <w:szCs w:val="28"/>
        </w:rPr>
        <w:t xml:space="preserve"> </w:t>
      </w:r>
      <w:r w:rsidRPr="002254CB">
        <w:rPr>
          <w:rFonts w:ascii="Times New Roman" w:hAnsi="Times New Roman" w:cs="Times New Roman"/>
          <w:color w:val="000000"/>
          <w:sz w:val="28"/>
          <w:szCs w:val="28"/>
        </w:rPr>
        <w:t>người dân tộc Khmer</w:t>
      </w:r>
      <w:r>
        <w:rPr>
          <w:rFonts w:ascii="Times New Roman" w:hAnsi="Times New Roman" w:cs="Times New Roman"/>
          <w:color w:val="000000"/>
          <w:sz w:val="28"/>
          <w:szCs w:val="28"/>
        </w:rPr>
        <w:t>,….</w:t>
      </w:r>
    </w:p>
    <w:p w14:paraId="3B6FC3F9" w14:textId="77777777" w:rsidR="00127FF8" w:rsidRDefault="00127FF8" w:rsidP="00127FF8">
      <w:pPr>
        <w:spacing w:before="120" w:after="120" w:line="240" w:lineRule="auto"/>
        <w:ind w:firstLine="709"/>
        <w:jc w:val="both"/>
        <w:rPr>
          <w:rFonts w:ascii="Times New Roman" w:hAnsi="Times New Roman" w:cs="Times New Roman"/>
          <w:b/>
          <w:sz w:val="28"/>
          <w:szCs w:val="28"/>
        </w:rPr>
      </w:pPr>
      <w:r w:rsidRPr="009104FF">
        <w:rPr>
          <w:rFonts w:ascii="Times New Roman" w:hAnsi="Times New Roman" w:cs="Times New Roman"/>
          <w:sz w:val="28"/>
          <w:szCs w:val="28"/>
        </w:rPr>
        <w:lastRenderedPageBreak/>
        <w:t xml:space="preserve">Việc thực hiện công tác quy chế phối hợp giữa BCH Công đoàn với chính quyền tại Sở Tài nguyên và Môi trường đã được Sở Tài nguyên và Môi trường tổ chức thực hiện tốt (xây dựng kế hoạch, tổ chức thực hiện, </w:t>
      </w:r>
      <w:r>
        <w:rPr>
          <w:rFonts w:ascii="Times New Roman" w:hAnsi="Times New Roman" w:cs="Times New Roman"/>
          <w:sz w:val="28"/>
          <w:szCs w:val="28"/>
        </w:rPr>
        <w:t xml:space="preserve">họp sơ kết kết quả thực hiện, </w:t>
      </w:r>
      <w:r w:rsidRPr="009104FF">
        <w:rPr>
          <w:rFonts w:ascii="Times New Roman" w:hAnsi="Times New Roman" w:cs="Times New Roman"/>
          <w:sz w:val="28"/>
          <w:szCs w:val="28"/>
        </w:rPr>
        <w:t xml:space="preserve">báo cáo kết quả thực hiện định kỳ) theo đúng </w:t>
      </w:r>
      <w:r>
        <w:rPr>
          <w:rFonts w:ascii="Times New Roman" w:hAnsi="Times New Roman" w:cs="Times New Roman"/>
          <w:sz w:val="28"/>
          <w:szCs w:val="28"/>
        </w:rPr>
        <w:t xml:space="preserve">Quy chế phối hợp </w:t>
      </w:r>
      <w:r w:rsidRPr="009104FF">
        <w:rPr>
          <w:rFonts w:ascii="Times New Roman" w:hAnsi="Times New Roman" w:cs="Times New Roman"/>
          <w:sz w:val="28"/>
          <w:szCs w:val="28"/>
        </w:rPr>
        <w:t>số 0</w:t>
      </w:r>
      <w:r>
        <w:rPr>
          <w:rFonts w:ascii="Times New Roman" w:hAnsi="Times New Roman" w:cs="Times New Roman"/>
          <w:sz w:val="28"/>
          <w:szCs w:val="28"/>
        </w:rPr>
        <w:t>4</w:t>
      </w:r>
      <w:r w:rsidRPr="009104FF">
        <w:rPr>
          <w:rFonts w:ascii="Times New Roman" w:hAnsi="Times New Roman" w:cs="Times New Roman"/>
          <w:sz w:val="28"/>
          <w:szCs w:val="28"/>
        </w:rPr>
        <w:t>/</w:t>
      </w:r>
      <w:r>
        <w:rPr>
          <w:rFonts w:ascii="Times New Roman" w:hAnsi="Times New Roman" w:cs="Times New Roman"/>
          <w:sz w:val="28"/>
          <w:szCs w:val="28"/>
        </w:rPr>
        <w:t>QCPH</w:t>
      </w:r>
      <w:r w:rsidRPr="009104FF">
        <w:rPr>
          <w:rFonts w:ascii="Times New Roman" w:hAnsi="Times New Roman" w:cs="Times New Roman"/>
          <w:sz w:val="28"/>
          <w:szCs w:val="28"/>
        </w:rPr>
        <w:t>-STNMT</w:t>
      </w:r>
      <w:r>
        <w:rPr>
          <w:rFonts w:ascii="Times New Roman" w:hAnsi="Times New Roman" w:cs="Times New Roman"/>
          <w:sz w:val="28"/>
          <w:szCs w:val="28"/>
        </w:rPr>
        <w:t>-CĐCS ngày 01/3</w:t>
      </w:r>
      <w:r w:rsidRPr="009104FF">
        <w:rPr>
          <w:rFonts w:ascii="Times New Roman" w:hAnsi="Times New Roman" w:cs="Times New Roman"/>
          <w:sz w:val="28"/>
          <w:szCs w:val="28"/>
        </w:rPr>
        <w:t>/202</w:t>
      </w:r>
      <w:r>
        <w:rPr>
          <w:rFonts w:ascii="Times New Roman" w:hAnsi="Times New Roman" w:cs="Times New Roman"/>
          <w:sz w:val="28"/>
          <w:szCs w:val="28"/>
        </w:rPr>
        <w:t>3</w:t>
      </w:r>
      <w:r w:rsidRPr="009104FF">
        <w:rPr>
          <w:rFonts w:ascii="Times New Roman" w:hAnsi="Times New Roman" w:cs="Times New Roman"/>
          <w:sz w:val="28"/>
          <w:szCs w:val="28"/>
        </w:rPr>
        <w:t xml:space="preserve"> </w:t>
      </w:r>
      <w:r>
        <w:rPr>
          <w:rFonts w:ascii="Times New Roman" w:hAnsi="Times New Roman" w:cs="Times New Roman"/>
          <w:sz w:val="28"/>
          <w:szCs w:val="28"/>
        </w:rPr>
        <w:t xml:space="preserve">giữa </w:t>
      </w:r>
      <w:r w:rsidRPr="009104FF">
        <w:rPr>
          <w:rFonts w:ascii="Times New Roman" w:hAnsi="Times New Roman" w:cs="Times New Roman"/>
          <w:sz w:val="28"/>
          <w:szCs w:val="28"/>
        </w:rPr>
        <w:t>Sở Tài nguyên và Môi trường</w:t>
      </w:r>
      <w:r>
        <w:rPr>
          <w:rFonts w:ascii="Times New Roman" w:hAnsi="Times New Roman" w:cs="Times New Roman"/>
          <w:sz w:val="28"/>
          <w:szCs w:val="28"/>
        </w:rPr>
        <w:t xml:space="preserve"> với BCH CĐCS Sở</w:t>
      </w:r>
      <w:r w:rsidRPr="009104FF">
        <w:rPr>
          <w:rFonts w:ascii="Times New Roman" w:hAnsi="Times New Roman" w:cs="Times New Roman"/>
          <w:sz w:val="28"/>
          <w:szCs w:val="28"/>
        </w:rPr>
        <w:t xml:space="preserve"> Tài nguyên và Môi trường</w:t>
      </w:r>
      <w:r>
        <w:rPr>
          <w:rFonts w:ascii="Times New Roman" w:hAnsi="Times New Roman" w:cs="Times New Roman"/>
          <w:sz w:val="28"/>
          <w:szCs w:val="28"/>
        </w:rPr>
        <w:t xml:space="preserve"> </w:t>
      </w:r>
      <w:r w:rsidRPr="009104FF">
        <w:rPr>
          <w:rFonts w:ascii="Times New Roman" w:hAnsi="Times New Roman" w:cs="Times New Roman"/>
          <w:sz w:val="28"/>
          <w:szCs w:val="28"/>
        </w:rPr>
        <w:t xml:space="preserve">về </w:t>
      </w:r>
      <w:r w:rsidRPr="005F7FEA">
        <w:rPr>
          <w:rFonts w:ascii="Times New Roman" w:hAnsi="Times New Roman" w:cs="Times New Roman"/>
          <w:sz w:val="28"/>
          <w:szCs w:val="28"/>
        </w:rPr>
        <w:t>Hoạt động giữa chính quyền và Công đoàn cơ sở</w:t>
      </w:r>
      <w:r>
        <w:rPr>
          <w:rFonts w:ascii="Times New Roman" w:hAnsi="Times New Roman" w:cs="Times New Roman"/>
          <w:sz w:val="28"/>
          <w:szCs w:val="28"/>
        </w:rPr>
        <w:t xml:space="preserve"> </w:t>
      </w:r>
      <w:r w:rsidRPr="005F7FEA">
        <w:rPr>
          <w:rFonts w:ascii="Times New Roman" w:hAnsi="Times New Roman" w:cs="Times New Roman"/>
          <w:sz w:val="28"/>
          <w:szCs w:val="28"/>
        </w:rPr>
        <w:t>Sở Tài nguyên và Môi trường Trà Vinh</w:t>
      </w:r>
      <w:r>
        <w:rPr>
          <w:rFonts w:ascii="Times New Roman" w:hAnsi="Times New Roman" w:cs="Times New Roman"/>
          <w:sz w:val="28"/>
          <w:szCs w:val="28"/>
        </w:rPr>
        <w:t>.</w:t>
      </w:r>
    </w:p>
    <w:p w14:paraId="46196691" w14:textId="122474C5" w:rsidR="00127FF8" w:rsidRPr="00C66818" w:rsidRDefault="00776D2B" w:rsidP="00127FF8">
      <w:pPr>
        <w:spacing w:before="120" w:after="12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6</w:t>
      </w:r>
      <w:r w:rsidR="00127FF8" w:rsidRPr="00C66818">
        <w:rPr>
          <w:rFonts w:ascii="Times New Roman" w:hAnsi="Times New Roman" w:cs="Times New Roman"/>
          <w:b/>
          <w:sz w:val="28"/>
          <w:szCs w:val="28"/>
        </w:rPr>
        <w:t xml:space="preserve">. </w:t>
      </w:r>
      <w:r w:rsidR="00127FF8" w:rsidRPr="004154DC">
        <w:rPr>
          <w:rFonts w:ascii="Times New Roman" w:hAnsi="Times New Roman" w:cs="Times New Roman"/>
          <w:b/>
          <w:sz w:val="28"/>
          <w:szCs w:val="28"/>
        </w:rPr>
        <w:t>Giám sát việc thực hiện khám sức khỏe định kỳ cho người lao động</w:t>
      </w:r>
    </w:p>
    <w:p w14:paraId="57809C5F" w14:textId="41B51D97" w:rsidR="00127FF8" w:rsidRDefault="00127FF8" w:rsidP="00127FF8">
      <w:pPr>
        <w:pStyle w:val="ListParagraph"/>
        <w:tabs>
          <w:tab w:val="left" w:pos="851"/>
        </w:tabs>
        <w:spacing w:before="120" w:after="120" w:line="240" w:lineRule="auto"/>
        <w:ind w:left="0" w:firstLine="709"/>
        <w:contextualSpacing w:val="0"/>
        <w:jc w:val="both"/>
        <w:rPr>
          <w:rFonts w:ascii="Times New Roman" w:hAnsi="Times New Roman" w:cs="Times New Roman"/>
          <w:color w:val="000000" w:themeColor="text1"/>
          <w:sz w:val="28"/>
          <w:szCs w:val="28"/>
        </w:rPr>
      </w:pPr>
      <w:r w:rsidRPr="004154DC">
        <w:rPr>
          <w:rFonts w:ascii="Times New Roman" w:hAnsi="Times New Roman" w:cs="Times New Roman"/>
          <w:color w:val="000000" w:themeColor="text1"/>
          <w:sz w:val="28"/>
          <w:szCs w:val="28"/>
        </w:rPr>
        <w:t>Giám sát kết quả việc thực hiện chỉ</w:t>
      </w:r>
      <w:r w:rsidR="004A3DB3">
        <w:rPr>
          <w:rFonts w:ascii="Times New Roman" w:hAnsi="Times New Roman" w:cs="Times New Roman"/>
          <w:color w:val="000000" w:themeColor="text1"/>
          <w:sz w:val="28"/>
          <w:szCs w:val="28"/>
        </w:rPr>
        <w:t xml:space="preserve"> tiêu: “100% CCVC</w:t>
      </w:r>
      <w:r w:rsidRPr="004154DC">
        <w:rPr>
          <w:rFonts w:ascii="Times New Roman" w:hAnsi="Times New Roman" w:cs="Times New Roman"/>
          <w:color w:val="000000" w:themeColor="text1"/>
          <w:sz w:val="28"/>
          <w:szCs w:val="28"/>
        </w:rPr>
        <w:t>NLĐ thuộc Sở Tài nguyên và Môi trường được cơ quan đơn vị tổ chức khám sức khỏe định kỳ (hoặc hỗ trợ khám sức khỏe định kỳ) theo đúng quy định.” theo Nghị quyết số 02/NQ-STNMT ngày 29/12/2023 của Sở Tài nguyên và Môi trường về Hội nghị công chức, viên chức và người lao động năm 2024.</w:t>
      </w:r>
    </w:p>
    <w:p w14:paraId="5C3CF2D6" w14:textId="3F5A9308" w:rsidR="004A3DB3" w:rsidRPr="004B338C" w:rsidRDefault="00127FF8" w:rsidP="00127FF8">
      <w:pPr>
        <w:spacing w:before="120" w:after="120" w:line="240" w:lineRule="auto"/>
        <w:ind w:firstLine="709"/>
        <w:jc w:val="both"/>
        <w:rPr>
          <w:rFonts w:ascii="Times New Roman" w:hAnsi="Times New Roman" w:cs="Times New Roman"/>
          <w:sz w:val="28"/>
          <w:szCs w:val="28"/>
        </w:rPr>
      </w:pPr>
      <w:r w:rsidRPr="004B338C">
        <w:rPr>
          <w:rFonts w:ascii="Times New Roman" w:hAnsi="Times New Roman" w:cs="Times New Roman"/>
          <w:sz w:val="28"/>
          <w:szCs w:val="28"/>
        </w:rPr>
        <w:t xml:space="preserve">Qua giám sát tình hình thực tế tại Sở Tài nguyên và Môi trường và 04 đơn vị sự nghiệp công lập trực thuộc bao gồm: Văn phòng đăng ký đất đai, Trung tâm Kỹ thuật tài nguyên và môi trường, Trung tâm Phát triển quỹ đất, Trung tâm Công nghệ thông tin tài nguyên và môi trường; Ban Thanh tra nhân dân nhận thấy việc tổ chức khám sức khỏe định kỳ (hoặc hỗ trợ khám sức khỏe định kỳ) cho CCVCNLĐ đã được tổ chức thực hiện. Tuy nhiên, còn </w:t>
      </w:r>
      <w:r>
        <w:rPr>
          <w:rFonts w:ascii="Times New Roman" w:hAnsi="Times New Roman" w:cs="Times New Roman"/>
          <w:sz w:val="28"/>
          <w:szCs w:val="28"/>
        </w:rPr>
        <w:t xml:space="preserve">các </w:t>
      </w:r>
      <w:r w:rsidRPr="005F46E3">
        <w:rPr>
          <w:rFonts w:ascii="Times New Roman" w:hAnsi="Times New Roman" w:cs="Times New Roman"/>
          <w:sz w:val="28"/>
          <w:szCs w:val="28"/>
        </w:rPr>
        <w:t xml:space="preserve">phòng thuộc Sở Tài nguyên và Môi trường </w:t>
      </w:r>
      <w:r w:rsidRPr="004B338C">
        <w:rPr>
          <w:rFonts w:ascii="Times New Roman" w:hAnsi="Times New Roman" w:cs="Times New Roman"/>
          <w:sz w:val="28"/>
          <w:szCs w:val="28"/>
        </w:rPr>
        <w:t>chưa thực hiện nội dung này, cụ thể:</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4398"/>
        <w:gridCol w:w="1851"/>
        <w:gridCol w:w="1201"/>
        <w:gridCol w:w="986"/>
      </w:tblGrid>
      <w:tr w:rsidR="00127FF8" w:rsidRPr="004B338C" w14:paraId="70A8EAAC" w14:textId="77777777" w:rsidTr="000D235D">
        <w:trPr>
          <w:trHeight w:val="431"/>
          <w:tblHeader/>
          <w:jc w:val="center"/>
        </w:trPr>
        <w:tc>
          <w:tcPr>
            <w:tcW w:w="559" w:type="dxa"/>
            <w:vMerge w:val="restart"/>
            <w:shd w:val="clear" w:color="auto" w:fill="auto"/>
            <w:noWrap/>
            <w:vAlign w:val="center"/>
            <w:hideMark/>
          </w:tcPr>
          <w:p w14:paraId="03BDAF7C" w14:textId="77777777" w:rsidR="00127FF8" w:rsidRPr="004B338C" w:rsidRDefault="00127FF8" w:rsidP="000D235D">
            <w:pPr>
              <w:spacing w:after="0" w:line="240" w:lineRule="auto"/>
              <w:jc w:val="center"/>
              <w:rPr>
                <w:rFonts w:ascii="Times New Roman" w:eastAsia="Times New Roman" w:hAnsi="Times New Roman" w:cs="Times New Roman"/>
                <w:b/>
                <w:bCs/>
                <w:sz w:val="26"/>
                <w:szCs w:val="26"/>
              </w:rPr>
            </w:pPr>
            <w:r w:rsidRPr="004B338C">
              <w:rPr>
                <w:rFonts w:ascii="Times New Roman" w:eastAsia="Times New Roman" w:hAnsi="Times New Roman" w:cs="Times New Roman"/>
                <w:b/>
                <w:bCs/>
                <w:sz w:val="26"/>
                <w:szCs w:val="26"/>
              </w:rPr>
              <w:t>Stt</w:t>
            </w:r>
          </w:p>
        </w:tc>
        <w:tc>
          <w:tcPr>
            <w:tcW w:w="4398" w:type="dxa"/>
            <w:vMerge w:val="restart"/>
            <w:shd w:val="clear" w:color="auto" w:fill="auto"/>
            <w:noWrap/>
            <w:vAlign w:val="center"/>
            <w:hideMark/>
          </w:tcPr>
          <w:p w14:paraId="1F01D7A1" w14:textId="77777777" w:rsidR="00127FF8" w:rsidRPr="004B338C" w:rsidRDefault="00127FF8" w:rsidP="000D235D">
            <w:pPr>
              <w:spacing w:after="0" w:line="240" w:lineRule="auto"/>
              <w:jc w:val="center"/>
              <w:rPr>
                <w:rFonts w:ascii="Times New Roman" w:eastAsia="Times New Roman" w:hAnsi="Times New Roman" w:cs="Times New Roman"/>
                <w:b/>
                <w:bCs/>
                <w:sz w:val="26"/>
                <w:szCs w:val="26"/>
              </w:rPr>
            </w:pPr>
            <w:r w:rsidRPr="004B338C">
              <w:rPr>
                <w:rFonts w:ascii="Times New Roman" w:eastAsia="Times New Roman" w:hAnsi="Times New Roman" w:cs="Times New Roman"/>
                <w:b/>
                <w:bCs/>
                <w:sz w:val="26"/>
                <w:szCs w:val="26"/>
              </w:rPr>
              <w:t>Tên đơn vị</w:t>
            </w:r>
          </w:p>
        </w:tc>
        <w:tc>
          <w:tcPr>
            <w:tcW w:w="3052" w:type="dxa"/>
            <w:gridSpan w:val="2"/>
            <w:shd w:val="clear" w:color="auto" w:fill="auto"/>
            <w:vAlign w:val="center"/>
            <w:hideMark/>
          </w:tcPr>
          <w:p w14:paraId="24B9FC14" w14:textId="77777777" w:rsidR="00127FF8" w:rsidRPr="004B338C" w:rsidRDefault="00127FF8" w:rsidP="000D235D">
            <w:pPr>
              <w:spacing w:after="0" w:line="240" w:lineRule="auto"/>
              <w:jc w:val="center"/>
              <w:rPr>
                <w:rFonts w:ascii="Times New Roman" w:eastAsia="Times New Roman" w:hAnsi="Times New Roman" w:cs="Times New Roman"/>
                <w:b/>
                <w:bCs/>
                <w:sz w:val="26"/>
                <w:szCs w:val="26"/>
              </w:rPr>
            </w:pPr>
            <w:r w:rsidRPr="004B338C">
              <w:rPr>
                <w:rFonts w:ascii="Times New Roman" w:eastAsia="Times New Roman" w:hAnsi="Times New Roman" w:cs="Times New Roman"/>
                <w:b/>
                <w:bCs/>
                <w:sz w:val="26"/>
                <w:szCs w:val="26"/>
              </w:rPr>
              <w:t xml:space="preserve">Số lượng CCVCNLĐ </w:t>
            </w:r>
          </w:p>
        </w:tc>
        <w:tc>
          <w:tcPr>
            <w:tcW w:w="986" w:type="dxa"/>
            <w:vMerge w:val="restart"/>
            <w:shd w:val="clear" w:color="auto" w:fill="auto"/>
            <w:noWrap/>
            <w:vAlign w:val="center"/>
            <w:hideMark/>
          </w:tcPr>
          <w:p w14:paraId="0E0854C6" w14:textId="77777777" w:rsidR="00127FF8" w:rsidRPr="004B338C" w:rsidRDefault="00127FF8" w:rsidP="000D235D">
            <w:pPr>
              <w:spacing w:after="0" w:line="240" w:lineRule="auto"/>
              <w:jc w:val="center"/>
              <w:rPr>
                <w:rFonts w:ascii="Times New Roman" w:eastAsia="Times New Roman" w:hAnsi="Times New Roman" w:cs="Times New Roman"/>
                <w:b/>
                <w:bCs/>
                <w:sz w:val="26"/>
                <w:szCs w:val="26"/>
              </w:rPr>
            </w:pPr>
            <w:r w:rsidRPr="004B338C">
              <w:rPr>
                <w:rFonts w:ascii="Times New Roman" w:eastAsia="Times New Roman" w:hAnsi="Times New Roman" w:cs="Times New Roman"/>
                <w:b/>
                <w:bCs/>
                <w:sz w:val="26"/>
                <w:szCs w:val="26"/>
              </w:rPr>
              <w:t>Tỷ lệ</w:t>
            </w:r>
          </w:p>
        </w:tc>
      </w:tr>
      <w:tr w:rsidR="00127FF8" w:rsidRPr="004B338C" w14:paraId="70283788" w14:textId="77777777" w:rsidTr="000D235D">
        <w:trPr>
          <w:trHeight w:val="1160"/>
          <w:tblHeader/>
          <w:jc w:val="center"/>
        </w:trPr>
        <w:tc>
          <w:tcPr>
            <w:tcW w:w="559" w:type="dxa"/>
            <w:vMerge/>
            <w:shd w:val="clear" w:color="auto" w:fill="auto"/>
            <w:noWrap/>
            <w:vAlign w:val="center"/>
          </w:tcPr>
          <w:p w14:paraId="1B3FB1E9" w14:textId="77777777" w:rsidR="00127FF8" w:rsidRPr="004B338C" w:rsidRDefault="00127FF8" w:rsidP="000D235D">
            <w:pPr>
              <w:spacing w:after="0" w:line="240" w:lineRule="auto"/>
              <w:jc w:val="center"/>
              <w:rPr>
                <w:rFonts w:ascii="Times New Roman" w:eastAsia="Times New Roman" w:hAnsi="Times New Roman" w:cs="Times New Roman"/>
                <w:b/>
                <w:bCs/>
                <w:sz w:val="26"/>
                <w:szCs w:val="26"/>
              </w:rPr>
            </w:pPr>
          </w:p>
        </w:tc>
        <w:tc>
          <w:tcPr>
            <w:tcW w:w="4398" w:type="dxa"/>
            <w:vMerge/>
            <w:shd w:val="clear" w:color="auto" w:fill="auto"/>
            <w:noWrap/>
            <w:vAlign w:val="center"/>
          </w:tcPr>
          <w:p w14:paraId="759900FF" w14:textId="77777777" w:rsidR="00127FF8" w:rsidRPr="004B338C" w:rsidRDefault="00127FF8" w:rsidP="000D235D">
            <w:pPr>
              <w:spacing w:after="0" w:line="240" w:lineRule="auto"/>
              <w:jc w:val="center"/>
              <w:rPr>
                <w:rFonts w:ascii="Times New Roman" w:eastAsia="Times New Roman" w:hAnsi="Times New Roman" w:cs="Times New Roman"/>
                <w:b/>
                <w:bCs/>
                <w:sz w:val="26"/>
                <w:szCs w:val="26"/>
              </w:rPr>
            </w:pPr>
          </w:p>
        </w:tc>
        <w:tc>
          <w:tcPr>
            <w:tcW w:w="1851" w:type="dxa"/>
            <w:shd w:val="clear" w:color="auto" w:fill="auto"/>
            <w:vAlign w:val="center"/>
          </w:tcPr>
          <w:p w14:paraId="09C8302D" w14:textId="77777777" w:rsidR="00127FF8" w:rsidRPr="004B338C" w:rsidRDefault="00127FF8" w:rsidP="000D235D">
            <w:pPr>
              <w:spacing w:after="0" w:line="240" w:lineRule="auto"/>
              <w:jc w:val="center"/>
              <w:rPr>
                <w:rFonts w:ascii="Times New Roman" w:eastAsia="Times New Roman" w:hAnsi="Times New Roman" w:cs="Times New Roman"/>
                <w:b/>
                <w:bCs/>
                <w:sz w:val="26"/>
                <w:szCs w:val="26"/>
              </w:rPr>
            </w:pPr>
            <w:r w:rsidRPr="004B338C">
              <w:rPr>
                <w:rFonts w:ascii="Times New Roman" w:eastAsia="Times New Roman" w:hAnsi="Times New Roman" w:cs="Times New Roman"/>
                <w:b/>
                <w:bCs/>
                <w:sz w:val="26"/>
                <w:szCs w:val="26"/>
              </w:rPr>
              <w:t>Đã được khám sức khỏe định kỳ</w:t>
            </w:r>
          </w:p>
        </w:tc>
        <w:tc>
          <w:tcPr>
            <w:tcW w:w="1201" w:type="dxa"/>
            <w:vAlign w:val="center"/>
          </w:tcPr>
          <w:p w14:paraId="5FECD36F" w14:textId="77777777" w:rsidR="00127FF8" w:rsidRPr="004B338C" w:rsidRDefault="00127FF8" w:rsidP="000D235D">
            <w:pPr>
              <w:spacing w:after="0" w:line="240" w:lineRule="auto"/>
              <w:jc w:val="center"/>
              <w:rPr>
                <w:rFonts w:ascii="Times New Roman" w:eastAsia="Times New Roman" w:hAnsi="Times New Roman" w:cs="Times New Roman"/>
                <w:b/>
                <w:bCs/>
                <w:sz w:val="26"/>
                <w:szCs w:val="26"/>
              </w:rPr>
            </w:pPr>
            <w:r w:rsidRPr="004B338C">
              <w:rPr>
                <w:rFonts w:ascii="Times New Roman" w:eastAsia="Times New Roman" w:hAnsi="Times New Roman" w:cs="Times New Roman"/>
                <w:b/>
                <w:bCs/>
                <w:sz w:val="26"/>
                <w:szCs w:val="26"/>
              </w:rPr>
              <w:t>Tổng số</w:t>
            </w:r>
          </w:p>
        </w:tc>
        <w:tc>
          <w:tcPr>
            <w:tcW w:w="986" w:type="dxa"/>
            <w:vMerge/>
            <w:shd w:val="clear" w:color="auto" w:fill="auto"/>
            <w:noWrap/>
            <w:vAlign w:val="center"/>
          </w:tcPr>
          <w:p w14:paraId="1B784628" w14:textId="77777777" w:rsidR="00127FF8" w:rsidRPr="004B338C" w:rsidRDefault="00127FF8" w:rsidP="000D235D">
            <w:pPr>
              <w:spacing w:after="0" w:line="240" w:lineRule="auto"/>
              <w:jc w:val="center"/>
              <w:rPr>
                <w:rFonts w:ascii="Times New Roman" w:eastAsia="Times New Roman" w:hAnsi="Times New Roman" w:cs="Times New Roman"/>
                <w:b/>
                <w:bCs/>
                <w:sz w:val="26"/>
                <w:szCs w:val="26"/>
              </w:rPr>
            </w:pPr>
          </w:p>
        </w:tc>
      </w:tr>
      <w:tr w:rsidR="00127FF8" w:rsidRPr="004B338C" w14:paraId="6A3D78F0" w14:textId="77777777" w:rsidTr="000D235D">
        <w:trPr>
          <w:trHeight w:val="808"/>
          <w:jc w:val="center"/>
        </w:trPr>
        <w:tc>
          <w:tcPr>
            <w:tcW w:w="559" w:type="dxa"/>
            <w:shd w:val="clear" w:color="auto" w:fill="auto"/>
            <w:noWrap/>
            <w:vAlign w:val="center"/>
            <w:hideMark/>
          </w:tcPr>
          <w:p w14:paraId="51E755CA" w14:textId="77777777" w:rsidR="00127FF8" w:rsidRPr="004B338C" w:rsidRDefault="00127FF8" w:rsidP="000D235D">
            <w:pPr>
              <w:spacing w:after="0" w:line="240" w:lineRule="auto"/>
              <w:jc w:val="center"/>
              <w:rPr>
                <w:rFonts w:ascii="Times New Roman" w:eastAsia="Times New Roman" w:hAnsi="Times New Roman" w:cs="Times New Roman"/>
                <w:sz w:val="26"/>
                <w:szCs w:val="26"/>
              </w:rPr>
            </w:pPr>
            <w:r w:rsidRPr="004B338C">
              <w:rPr>
                <w:rFonts w:ascii="Times New Roman" w:eastAsia="Times New Roman" w:hAnsi="Times New Roman" w:cs="Times New Roman"/>
                <w:sz w:val="26"/>
                <w:szCs w:val="26"/>
              </w:rPr>
              <w:t>1</w:t>
            </w:r>
          </w:p>
        </w:tc>
        <w:tc>
          <w:tcPr>
            <w:tcW w:w="4398" w:type="dxa"/>
            <w:shd w:val="clear" w:color="auto" w:fill="auto"/>
            <w:noWrap/>
            <w:vAlign w:val="center"/>
          </w:tcPr>
          <w:p w14:paraId="32D30A1D" w14:textId="77777777" w:rsidR="00127FF8" w:rsidRPr="004B338C" w:rsidRDefault="00127FF8" w:rsidP="000D235D">
            <w:pPr>
              <w:spacing w:after="0" w:line="240" w:lineRule="auto"/>
              <w:jc w:val="both"/>
              <w:rPr>
                <w:rFonts w:ascii="Times New Roman" w:eastAsia="Times New Roman" w:hAnsi="Times New Roman" w:cs="Times New Roman"/>
                <w:sz w:val="26"/>
                <w:szCs w:val="26"/>
              </w:rPr>
            </w:pPr>
            <w:r w:rsidRPr="004B338C">
              <w:rPr>
                <w:rFonts w:ascii="Times New Roman" w:eastAsia="Times New Roman" w:hAnsi="Times New Roman" w:cs="Times New Roman"/>
                <w:sz w:val="26"/>
                <w:szCs w:val="26"/>
              </w:rPr>
              <w:t>Trung tâm Công nghệ thông tin tài nguyên và Môi trường</w:t>
            </w:r>
          </w:p>
        </w:tc>
        <w:tc>
          <w:tcPr>
            <w:tcW w:w="1851" w:type="dxa"/>
            <w:shd w:val="clear" w:color="auto" w:fill="auto"/>
            <w:noWrap/>
            <w:vAlign w:val="center"/>
          </w:tcPr>
          <w:p w14:paraId="6537CB4E" w14:textId="77777777" w:rsidR="00127FF8" w:rsidRPr="004B338C" w:rsidRDefault="00127FF8" w:rsidP="000D235D">
            <w:pPr>
              <w:spacing w:after="0" w:line="240" w:lineRule="auto"/>
              <w:jc w:val="right"/>
              <w:rPr>
                <w:rFonts w:ascii="Times New Roman" w:eastAsia="Times New Roman" w:hAnsi="Times New Roman" w:cs="Times New Roman"/>
                <w:sz w:val="26"/>
                <w:szCs w:val="26"/>
              </w:rPr>
            </w:pPr>
            <w:r w:rsidRPr="004B338C">
              <w:rPr>
                <w:rFonts w:ascii="Times New Roman" w:eastAsia="Times New Roman" w:hAnsi="Times New Roman" w:cs="Times New Roman"/>
                <w:sz w:val="26"/>
                <w:szCs w:val="26"/>
              </w:rPr>
              <w:t>22</w:t>
            </w:r>
          </w:p>
        </w:tc>
        <w:tc>
          <w:tcPr>
            <w:tcW w:w="1201" w:type="dxa"/>
            <w:vAlign w:val="center"/>
          </w:tcPr>
          <w:p w14:paraId="287F6832" w14:textId="77777777" w:rsidR="00127FF8" w:rsidRPr="004B338C" w:rsidRDefault="00127FF8" w:rsidP="000D235D">
            <w:pPr>
              <w:spacing w:after="0" w:line="240" w:lineRule="auto"/>
              <w:jc w:val="right"/>
              <w:rPr>
                <w:rFonts w:ascii="Times New Roman" w:eastAsia="Times New Roman" w:hAnsi="Times New Roman" w:cs="Times New Roman"/>
                <w:sz w:val="26"/>
                <w:szCs w:val="26"/>
              </w:rPr>
            </w:pPr>
            <w:r w:rsidRPr="004B338C">
              <w:rPr>
                <w:rFonts w:ascii="Times New Roman" w:hAnsi="Times New Roman" w:cs="Times New Roman"/>
                <w:sz w:val="26"/>
                <w:szCs w:val="26"/>
              </w:rPr>
              <w:t>22</w:t>
            </w:r>
          </w:p>
        </w:tc>
        <w:tc>
          <w:tcPr>
            <w:tcW w:w="986" w:type="dxa"/>
            <w:shd w:val="clear" w:color="auto" w:fill="auto"/>
            <w:noWrap/>
            <w:vAlign w:val="center"/>
          </w:tcPr>
          <w:p w14:paraId="3ACD1F7B" w14:textId="77777777" w:rsidR="00127FF8" w:rsidRPr="004B338C" w:rsidRDefault="00127FF8" w:rsidP="000D235D">
            <w:pPr>
              <w:spacing w:after="0" w:line="240" w:lineRule="auto"/>
              <w:jc w:val="right"/>
              <w:rPr>
                <w:rFonts w:ascii="Times New Roman" w:eastAsia="Times New Roman" w:hAnsi="Times New Roman" w:cs="Times New Roman"/>
                <w:sz w:val="26"/>
                <w:szCs w:val="26"/>
              </w:rPr>
            </w:pPr>
            <w:r w:rsidRPr="004B338C">
              <w:rPr>
                <w:rFonts w:ascii="Times New Roman" w:eastAsia="Times New Roman" w:hAnsi="Times New Roman" w:cs="Times New Roman"/>
                <w:sz w:val="26"/>
                <w:szCs w:val="26"/>
              </w:rPr>
              <w:t>100%</w:t>
            </w:r>
          </w:p>
        </w:tc>
      </w:tr>
      <w:tr w:rsidR="00127FF8" w:rsidRPr="004B338C" w14:paraId="15B6622E" w14:textId="77777777" w:rsidTr="000D235D">
        <w:trPr>
          <w:trHeight w:val="567"/>
          <w:jc w:val="center"/>
        </w:trPr>
        <w:tc>
          <w:tcPr>
            <w:tcW w:w="559" w:type="dxa"/>
            <w:shd w:val="clear" w:color="auto" w:fill="auto"/>
            <w:noWrap/>
            <w:vAlign w:val="center"/>
            <w:hideMark/>
          </w:tcPr>
          <w:p w14:paraId="5355856C" w14:textId="77777777" w:rsidR="00127FF8" w:rsidRPr="004B338C" w:rsidRDefault="00127FF8" w:rsidP="000D235D">
            <w:pPr>
              <w:spacing w:after="0" w:line="240" w:lineRule="auto"/>
              <w:jc w:val="center"/>
              <w:rPr>
                <w:rFonts w:ascii="Times New Roman" w:eastAsia="Times New Roman" w:hAnsi="Times New Roman" w:cs="Times New Roman"/>
                <w:sz w:val="26"/>
                <w:szCs w:val="26"/>
              </w:rPr>
            </w:pPr>
            <w:r w:rsidRPr="004B338C">
              <w:rPr>
                <w:rFonts w:ascii="Times New Roman" w:eastAsia="Times New Roman" w:hAnsi="Times New Roman" w:cs="Times New Roman"/>
                <w:sz w:val="26"/>
                <w:szCs w:val="26"/>
              </w:rPr>
              <w:t>2</w:t>
            </w:r>
          </w:p>
        </w:tc>
        <w:tc>
          <w:tcPr>
            <w:tcW w:w="4398" w:type="dxa"/>
            <w:shd w:val="clear" w:color="auto" w:fill="auto"/>
            <w:noWrap/>
            <w:vAlign w:val="center"/>
          </w:tcPr>
          <w:p w14:paraId="12EC7234" w14:textId="77777777" w:rsidR="00127FF8" w:rsidRPr="004B338C" w:rsidRDefault="00127FF8" w:rsidP="000D235D">
            <w:pPr>
              <w:spacing w:after="0" w:line="240" w:lineRule="auto"/>
              <w:jc w:val="both"/>
              <w:rPr>
                <w:rFonts w:ascii="Times New Roman" w:eastAsia="Times New Roman" w:hAnsi="Times New Roman" w:cs="Times New Roman"/>
                <w:sz w:val="26"/>
                <w:szCs w:val="26"/>
              </w:rPr>
            </w:pPr>
            <w:r w:rsidRPr="004B338C">
              <w:rPr>
                <w:rFonts w:ascii="Times New Roman" w:eastAsia="Times New Roman" w:hAnsi="Times New Roman" w:cs="Times New Roman"/>
                <w:sz w:val="26"/>
                <w:szCs w:val="26"/>
              </w:rPr>
              <w:t>Trung tâm Phát triển quỹ đất</w:t>
            </w:r>
          </w:p>
        </w:tc>
        <w:tc>
          <w:tcPr>
            <w:tcW w:w="1851" w:type="dxa"/>
            <w:shd w:val="clear" w:color="auto" w:fill="auto"/>
            <w:noWrap/>
            <w:vAlign w:val="center"/>
          </w:tcPr>
          <w:p w14:paraId="13E5F2EF" w14:textId="77777777" w:rsidR="00127FF8" w:rsidRPr="004B338C" w:rsidRDefault="00127FF8" w:rsidP="000D235D">
            <w:pPr>
              <w:spacing w:after="0" w:line="240" w:lineRule="auto"/>
              <w:jc w:val="right"/>
              <w:rPr>
                <w:rFonts w:ascii="Times New Roman" w:eastAsia="Times New Roman" w:hAnsi="Times New Roman" w:cs="Times New Roman"/>
                <w:sz w:val="26"/>
                <w:szCs w:val="26"/>
              </w:rPr>
            </w:pPr>
            <w:r w:rsidRPr="004B338C">
              <w:rPr>
                <w:rFonts w:ascii="Times New Roman" w:eastAsia="Times New Roman" w:hAnsi="Times New Roman" w:cs="Times New Roman"/>
                <w:sz w:val="26"/>
                <w:szCs w:val="26"/>
              </w:rPr>
              <w:t>54</w:t>
            </w:r>
          </w:p>
        </w:tc>
        <w:tc>
          <w:tcPr>
            <w:tcW w:w="1201" w:type="dxa"/>
            <w:vAlign w:val="center"/>
          </w:tcPr>
          <w:p w14:paraId="77A57D95" w14:textId="77777777" w:rsidR="00127FF8" w:rsidRPr="004B338C" w:rsidRDefault="00127FF8" w:rsidP="000D235D">
            <w:pPr>
              <w:spacing w:after="0" w:line="240" w:lineRule="auto"/>
              <w:jc w:val="right"/>
              <w:rPr>
                <w:rFonts w:ascii="Times New Roman" w:eastAsia="Times New Roman" w:hAnsi="Times New Roman" w:cs="Times New Roman"/>
                <w:sz w:val="26"/>
                <w:szCs w:val="26"/>
              </w:rPr>
            </w:pPr>
            <w:r w:rsidRPr="004B338C">
              <w:rPr>
                <w:rFonts w:ascii="Times New Roman" w:hAnsi="Times New Roman" w:cs="Times New Roman"/>
                <w:sz w:val="26"/>
                <w:szCs w:val="26"/>
              </w:rPr>
              <w:t>54</w:t>
            </w:r>
          </w:p>
        </w:tc>
        <w:tc>
          <w:tcPr>
            <w:tcW w:w="986" w:type="dxa"/>
            <w:shd w:val="clear" w:color="auto" w:fill="auto"/>
            <w:noWrap/>
            <w:vAlign w:val="center"/>
          </w:tcPr>
          <w:p w14:paraId="22CFB744" w14:textId="77777777" w:rsidR="00127FF8" w:rsidRPr="004B338C" w:rsidRDefault="00127FF8" w:rsidP="000D235D">
            <w:pPr>
              <w:spacing w:after="0" w:line="240" w:lineRule="auto"/>
              <w:jc w:val="right"/>
              <w:rPr>
                <w:rFonts w:ascii="Times New Roman" w:eastAsia="Times New Roman" w:hAnsi="Times New Roman" w:cs="Times New Roman"/>
                <w:sz w:val="26"/>
                <w:szCs w:val="26"/>
              </w:rPr>
            </w:pPr>
            <w:r w:rsidRPr="004B338C">
              <w:rPr>
                <w:rFonts w:ascii="Times New Roman" w:eastAsia="Times New Roman" w:hAnsi="Times New Roman" w:cs="Times New Roman"/>
                <w:sz w:val="26"/>
                <w:szCs w:val="26"/>
              </w:rPr>
              <w:t>100%</w:t>
            </w:r>
          </w:p>
        </w:tc>
      </w:tr>
      <w:tr w:rsidR="00127FF8" w:rsidRPr="004B338C" w14:paraId="4E1BB9EA" w14:textId="77777777" w:rsidTr="000D235D">
        <w:trPr>
          <w:trHeight w:val="567"/>
          <w:jc w:val="center"/>
        </w:trPr>
        <w:tc>
          <w:tcPr>
            <w:tcW w:w="559" w:type="dxa"/>
            <w:shd w:val="clear" w:color="auto" w:fill="auto"/>
            <w:noWrap/>
            <w:vAlign w:val="center"/>
            <w:hideMark/>
          </w:tcPr>
          <w:p w14:paraId="10E13437" w14:textId="77777777" w:rsidR="00127FF8" w:rsidRPr="004B338C" w:rsidRDefault="00127FF8" w:rsidP="000D235D">
            <w:pPr>
              <w:spacing w:after="0" w:line="240" w:lineRule="auto"/>
              <w:jc w:val="center"/>
              <w:rPr>
                <w:rFonts w:ascii="Times New Roman" w:eastAsia="Times New Roman" w:hAnsi="Times New Roman" w:cs="Times New Roman"/>
                <w:sz w:val="26"/>
                <w:szCs w:val="26"/>
              </w:rPr>
            </w:pPr>
            <w:r w:rsidRPr="004B338C">
              <w:rPr>
                <w:rFonts w:ascii="Times New Roman" w:eastAsia="Times New Roman" w:hAnsi="Times New Roman" w:cs="Times New Roman"/>
                <w:sz w:val="26"/>
                <w:szCs w:val="26"/>
              </w:rPr>
              <w:t>3</w:t>
            </w:r>
          </w:p>
        </w:tc>
        <w:tc>
          <w:tcPr>
            <w:tcW w:w="4398" w:type="dxa"/>
            <w:shd w:val="clear" w:color="auto" w:fill="auto"/>
            <w:noWrap/>
            <w:vAlign w:val="center"/>
          </w:tcPr>
          <w:p w14:paraId="2A9CC99F" w14:textId="77777777" w:rsidR="00127FF8" w:rsidRPr="004B338C" w:rsidRDefault="00127FF8" w:rsidP="000D235D">
            <w:pPr>
              <w:spacing w:after="0" w:line="240" w:lineRule="auto"/>
              <w:jc w:val="both"/>
              <w:rPr>
                <w:rFonts w:ascii="Times New Roman" w:eastAsia="Times New Roman" w:hAnsi="Times New Roman" w:cs="Times New Roman"/>
                <w:sz w:val="26"/>
                <w:szCs w:val="26"/>
              </w:rPr>
            </w:pPr>
            <w:r w:rsidRPr="004B338C">
              <w:rPr>
                <w:rFonts w:ascii="Times New Roman" w:eastAsia="Times New Roman" w:hAnsi="Times New Roman" w:cs="Times New Roman"/>
                <w:sz w:val="26"/>
                <w:szCs w:val="26"/>
              </w:rPr>
              <w:t>Văn phòng đăng ký đất đai</w:t>
            </w:r>
          </w:p>
        </w:tc>
        <w:tc>
          <w:tcPr>
            <w:tcW w:w="1851" w:type="dxa"/>
            <w:shd w:val="clear" w:color="auto" w:fill="auto"/>
            <w:noWrap/>
            <w:vAlign w:val="center"/>
          </w:tcPr>
          <w:p w14:paraId="5BEF8F9C" w14:textId="77777777" w:rsidR="00127FF8" w:rsidRPr="004B338C" w:rsidRDefault="00127FF8" w:rsidP="000D235D">
            <w:pPr>
              <w:spacing w:after="0" w:line="240" w:lineRule="auto"/>
              <w:jc w:val="right"/>
              <w:rPr>
                <w:rFonts w:ascii="Times New Roman" w:eastAsia="Times New Roman" w:hAnsi="Times New Roman" w:cs="Times New Roman"/>
                <w:sz w:val="26"/>
                <w:szCs w:val="26"/>
              </w:rPr>
            </w:pPr>
            <w:r w:rsidRPr="004B338C">
              <w:rPr>
                <w:rFonts w:ascii="Times New Roman" w:hAnsi="Times New Roman" w:cs="Times New Roman"/>
                <w:sz w:val="26"/>
                <w:szCs w:val="26"/>
              </w:rPr>
              <w:t>304</w:t>
            </w:r>
          </w:p>
        </w:tc>
        <w:tc>
          <w:tcPr>
            <w:tcW w:w="1201" w:type="dxa"/>
            <w:vAlign w:val="center"/>
          </w:tcPr>
          <w:p w14:paraId="10652C04" w14:textId="77777777" w:rsidR="00127FF8" w:rsidRPr="004B338C" w:rsidRDefault="00127FF8" w:rsidP="000D235D">
            <w:pPr>
              <w:spacing w:after="0" w:line="240" w:lineRule="auto"/>
              <w:jc w:val="right"/>
              <w:rPr>
                <w:rFonts w:ascii="Times New Roman" w:eastAsia="Times New Roman" w:hAnsi="Times New Roman" w:cs="Times New Roman"/>
                <w:sz w:val="26"/>
                <w:szCs w:val="26"/>
              </w:rPr>
            </w:pPr>
            <w:r w:rsidRPr="004B338C">
              <w:rPr>
                <w:rFonts w:ascii="Times New Roman" w:eastAsia="Times New Roman" w:hAnsi="Times New Roman" w:cs="Times New Roman"/>
                <w:sz w:val="26"/>
                <w:szCs w:val="26"/>
              </w:rPr>
              <w:t>306</w:t>
            </w:r>
          </w:p>
        </w:tc>
        <w:tc>
          <w:tcPr>
            <w:tcW w:w="986" w:type="dxa"/>
            <w:shd w:val="clear" w:color="auto" w:fill="auto"/>
            <w:noWrap/>
            <w:vAlign w:val="center"/>
          </w:tcPr>
          <w:p w14:paraId="14564EDA" w14:textId="77777777" w:rsidR="00127FF8" w:rsidRPr="004B338C" w:rsidRDefault="00127FF8" w:rsidP="000D235D">
            <w:pPr>
              <w:spacing w:after="0" w:line="240" w:lineRule="auto"/>
              <w:jc w:val="right"/>
              <w:rPr>
                <w:rFonts w:ascii="Times New Roman" w:eastAsia="Times New Roman" w:hAnsi="Times New Roman" w:cs="Times New Roman"/>
                <w:sz w:val="26"/>
                <w:szCs w:val="26"/>
              </w:rPr>
            </w:pPr>
            <w:r w:rsidRPr="004B338C">
              <w:rPr>
                <w:rFonts w:ascii="Times New Roman" w:eastAsia="Times New Roman" w:hAnsi="Times New Roman" w:cs="Times New Roman"/>
                <w:sz w:val="26"/>
                <w:szCs w:val="26"/>
              </w:rPr>
              <w:t>99,3%</w:t>
            </w:r>
          </w:p>
        </w:tc>
      </w:tr>
      <w:tr w:rsidR="00127FF8" w:rsidRPr="005F46E3" w14:paraId="40E8CBA3" w14:textId="77777777" w:rsidTr="000D235D">
        <w:trPr>
          <w:trHeight w:val="821"/>
          <w:jc w:val="center"/>
        </w:trPr>
        <w:tc>
          <w:tcPr>
            <w:tcW w:w="559" w:type="dxa"/>
            <w:shd w:val="clear" w:color="auto" w:fill="auto"/>
            <w:noWrap/>
            <w:vAlign w:val="center"/>
          </w:tcPr>
          <w:p w14:paraId="18B8331B" w14:textId="77777777" w:rsidR="00127FF8" w:rsidRPr="005F46E3" w:rsidRDefault="00127FF8" w:rsidP="000D235D">
            <w:pPr>
              <w:spacing w:after="0" w:line="240" w:lineRule="auto"/>
              <w:jc w:val="center"/>
              <w:rPr>
                <w:rFonts w:ascii="Times New Roman" w:eastAsia="Times New Roman" w:hAnsi="Times New Roman" w:cs="Times New Roman"/>
                <w:sz w:val="26"/>
                <w:szCs w:val="26"/>
              </w:rPr>
            </w:pPr>
            <w:r w:rsidRPr="005F46E3">
              <w:rPr>
                <w:rFonts w:ascii="Times New Roman" w:eastAsia="Times New Roman" w:hAnsi="Times New Roman" w:cs="Times New Roman"/>
                <w:sz w:val="26"/>
                <w:szCs w:val="26"/>
              </w:rPr>
              <w:t>4</w:t>
            </w:r>
          </w:p>
        </w:tc>
        <w:tc>
          <w:tcPr>
            <w:tcW w:w="4398" w:type="dxa"/>
            <w:shd w:val="clear" w:color="auto" w:fill="auto"/>
            <w:noWrap/>
            <w:vAlign w:val="center"/>
          </w:tcPr>
          <w:p w14:paraId="6D8D5844" w14:textId="77777777" w:rsidR="00127FF8" w:rsidRPr="005F46E3" w:rsidRDefault="00127FF8" w:rsidP="000D235D">
            <w:pPr>
              <w:spacing w:after="0" w:line="240" w:lineRule="auto"/>
              <w:jc w:val="both"/>
              <w:rPr>
                <w:rFonts w:ascii="Times New Roman" w:eastAsia="Times New Roman" w:hAnsi="Times New Roman" w:cs="Times New Roman"/>
                <w:sz w:val="26"/>
                <w:szCs w:val="26"/>
              </w:rPr>
            </w:pPr>
            <w:r w:rsidRPr="005F46E3">
              <w:rPr>
                <w:rFonts w:ascii="Times New Roman" w:eastAsia="Times New Roman" w:hAnsi="Times New Roman" w:cs="Times New Roman"/>
                <w:sz w:val="26"/>
                <w:szCs w:val="26"/>
              </w:rPr>
              <w:t>Trung tâm Kỹ thuật tài nguyên và môi trường</w:t>
            </w:r>
          </w:p>
        </w:tc>
        <w:tc>
          <w:tcPr>
            <w:tcW w:w="1851" w:type="dxa"/>
            <w:shd w:val="clear" w:color="auto" w:fill="auto"/>
            <w:noWrap/>
            <w:vAlign w:val="center"/>
          </w:tcPr>
          <w:p w14:paraId="62801127" w14:textId="77777777" w:rsidR="00127FF8" w:rsidRPr="005F46E3" w:rsidRDefault="00127FF8" w:rsidP="000D235D">
            <w:pPr>
              <w:spacing w:after="0" w:line="240" w:lineRule="auto"/>
              <w:jc w:val="right"/>
              <w:rPr>
                <w:rFonts w:ascii="Times New Roman" w:eastAsia="Times New Roman" w:hAnsi="Times New Roman" w:cs="Times New Roman"/>
                <w:sz w:val="26"/>
                <w:szCs w:val="26"/>
              </w:rPr>
            </w:pPr>
            <w:r w:rsidRPr="005F46E3">
              <w:rPr>
                <w:rFonts w:ascii="Times New Roman" w:eastAsia="Times New Roman" w:hAnsi="Times New Roman" w:cs="Times New Roman"/>
                <w:sz w:val="26"/>
                <w:szCs w:val="26"/>
              </w:rPr>
              <w:t>45</w:t>
            </w:r>
          </w:p>
        </w:tc>
        <w:tc>
          <w:tcPr>
            <w:tcW w:w="1201" w:type="dxa"/>
            <w:vAlign w:val="center"/>
          </w:tcPr>
          <w:p w14:paraId="661EE719" w14:textId="77777777" w:rsidR="00127FF8" w:rsidRPr="005F46E3" w:rsidRDefault="00127FF8" w:rsidP="000D235D">
            <w:pPr>
              <w:spacing w:after="0" w:line="240" w:lineRule="auto"/>
              <w:jc w:val="right"/>
              <w:rPr>
                <w:rFonts w:ascii="Times New Roman" w:hAnsi="Times New Roman" w:cs="Times New Roman"/>
                <w:sz w:val="26"/>
                <w:szCs w:val="26"/>
              </w:rPr>
            </w:pPr>
            <w:r w:rsidRPr="005F46E3">
              <w:rPr>
                <w:rFonts w:ascii="Times New Roman" w:hAnsi="Times New Roman" w:cs="Times New Roman"/>
                <w:sz w:val="26"/>
                <w:szCs w:val="26"/>
              </w:rPr>
              <w:t>45</w:t>
            </w:r>
          </w:p>
        </w:tc>
        <w:tc>
          <w:tcPr>
            <w:tcW w:w="986" w:type="dxa"/>
            <w:shd w:val="clear" w:color="auto" w:fill="auto"/>
            <w:noWrap/>
            <w:vAlign w:val="center"/>
          </w:tcPr>
          <w:p w14:paraId="4A94936E" w14:textId="77777777" w:rsidR="00127FF8" w:rsidRPr="005F46E3" w:rsidRDefault="00127FF8" w:rsidP="000D235D">
            <w:pPr>
              <w:spacing w:after="0" w:line="240" w:lineRule="auto"/>
              <w:jc w:val="right"/>
              <w:rPr>
                <w:rFonts w:ascii="Times New Roman" w:eastAsia="Times New Roman" w:hAnsi="Times New Roman" w:cs="Times New Roman"/>
                <w:sz w:val="26"/>
                <w:szCs w:val="26"/>
              </w:rPr>
            </w:pPr>
            <w:r w:rsidRPr="005F46E3">
              <w:rPr>
                <w:rFonts w:ascii="Times New Roman" w:eastAsia="Times New Roman" w:hAnsi="Times New Roman" w:cs="Times New Roman"/>
                <w:sz w:val="26"/>
                <w:szCs w:val="26"/>
              </w:rPr>
              <w:t>100%</w:t>
            </w:r>
          </w:p>
        </w:tc>
      </w:tr>
      <w:tr w:rsidR="00127FF8" w:rsidRPr="004B338C" w14:paraId="4081A6D9" w14:textId="77777777" w:rsidTr="000D235D">
        <w:trPr>
          <w:trHeight w:val="567"/>
          <w:jc w:val="center"/>
        </w:trPr>
        <w:tc>
          <w:tcPr>
            <w:tcW w:w="559" w:type="dxa"/>
            <w:shd w:val="clear" w:color="auto" w:fill="auto"/>
            <w:noWrap/>
            <w:vAlign w:val="center"/>
            <w:hideMark/>
          </w:tcPr>
          <w:p w14:paraId="3DD8FC8A" w14:textId="77777777" w:rsidR="00127FF8" w:rsidRPr="004B338C" w:rsidRDefault="00127FF8" w:rsidP="000D235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4398" w:type="dxa"/>
            <w:shd w:val="clear" w:color="auto" w:fill="auto"/>
            <w:noWrap/>
            <w:vAlign w:val="center"/>
          </w:tcPr>
          <w:p w14:paraId="485D092F" w14:textId="77777777" w:rsidR="00127FF8" w:rsidRPr="004B338C" w:rsidRDefault="00127FF8" w:rsidP="000D235D">
            <w:pPr>
              <w:spacing w:after="0" w:line="240" w:lineRule="auto"/>
              <w:jc w:val="both"/>
              <w:rPr>
                <w:rFonts w:ascii="Times New Roman" w:eastAsia="Times New Roman" w:hAnsi="Times New Roman" w:cs="Times New Roman"/>
                <w:sz w:val="26"/>
                <w:szCs w:val="26"/>
              </w:rPr>
            </w:pPr>
            <w:r w:rsidRPr="004B338C">
              <w:rPr>
                <w:rFonts w:ascii="Times New Roman" w:eastAsia="Times New Roman" w:hAnsi="Times New Roman" w:cs="Times New Roman"/>
                <w:sz w:val="26"/>
                <w:szCs w:val="26"/>
              </w:rPr>
              <w:t>Văn phòng Sở</w:t>
            </w:r>
          </w:p>
        </w:tc>
        <w:tc>
          <w:tcPr>
            <w:tcW w:w="1851" w:type="dxa"/>
            <w:shd w:val="clear" w:color="auto" w:fill="auto"/>
            <w:noWrap/>
            <w:vAlign w:val="center"/>
          </w:tcPr>
          <w:p w14:paraId="34361BC1" w14:textId="77777777" w:rsidR="00127FF8" w:rsidRPr="004B338C" w:rsidRDefault="00127FF8" w:rsidP="000D235D">
            <w:pPr>
              <w:spacing w:after="0" w:line="240" w:lineRule="auto"/>
              <w:jc w:val="right"/>
              <w:rPr>
                <w:rFonts w:ascii="Times New Roman" w:eastAsia="Times New Roman" w:hAnsi="Times New Roman" w:cs="Times New Roman"/>
                <w:sz w:val="26"/>
                <w:szCs w:val="26"/>
              </w:rPr>
            </w:pPr>
            <w:r w:rsidRPr="004B338C">
              <w:rPr>
                <w:rFonts w:ascii="Times New Roman" w:eastAsia="Times New Roman" w:hAnsi="Times New Roman" w:cs="Times New Roman"/>
                <w:sz w:val="26"/>
                <w:szCs w:val="26"/>
              </w:rPr>
              <w:t>0</w:t>
            </w:r>
          </w:p>
        </w:tc>
        <w:tc>
          <w:tcPr>
            <w:tcW w:w="1201" w:type="dxa"/>
            <w:vAlign w:val="center"/>
          </w:tcPr>
          <w:p w14:paraId="1AD38020" w14:textId="77777777" w:rsidR="00127FF8" w:rsidRPr="004B338C" w:rsidRDefault="00127FF8" w:rsidP="000D235D">
            <w:pPr>
              <w:spacing w:after="0" w:line="240" w:lineRule="auto"/>
              <w:jc w:val="right"/>
              <w:rPr>
                <w:rFonts w:ascii="Times New Roman" w:eastAsia="Times New Roman" w:hAnsi="Times New Roman" w:cs="Times New Roman"/>
                <w:sz w:val="26"/>
                <w:szCs w:val="26"/>
              </w:rPr>
            </w:pPr>
            <w:r w:rsidRPr="004B338C">
              <w:rPr>
                <w:rFonts w:ascii="Times New Roman" w:hAnsi="Times New Roman" w:cs="Times New Roman"/>
                <w:sz w:val="26"/>
                <w:szCs w:val="26"/>
              </w:rPr>
              <w:t>13</w:t>
            </w:r>
          </w:p>
        </w:tc>
        <w:tc>
          <w:tcPr>
            <w:tcW w:w="986" w:type="dxa"/>
            <w:shd w:val="clear" w:color="auto" w:fill="auto"/>
            <w:noWrap/>
            <w:vAlign w:val="center"/>
          </w:tcPr>
          <w:p w14:paraId="3EE70A44" w14:textId="77777777" w:rsidR="00127FF8" w:rsidRPr="004B338C" w:rsidRDefault="00127FF8" w:rsidP="000D235D">
            <w:pPr>
              <w:spacing w:after="0" w:line="240" w:lineRule="auto"/>
              <w:jc w:val="right"/>
              <w:rPr>
                <w:rFonts w:ascii="Times New Roman" w:eastAsia="Times New Roman" w:hAnsi="Times New Roman" w:cs="Times New Roman"/>
                <w:sz w:val="26"/>
                <w:szCs w:val="26"/>
              </w:rPr>
            </w:pPr>
            <w:r w:rsidRPr="004B338C">
              <w:rPr>
                <w:rFonts w:ascii="Times New Roman" w:eastAsia="Times New Roman" w:hAnsi="Times New Roman" w:cs="Times New Roman"/>
                <w:sz w:val="26"/>
                <w:szCs w:val="26"/>
              </w:rPr>
              <w:t>0%</w:t>
            </w:r>
          </w:p>
        </w:tc>
      </w:tr>
      <w:tr w:rsidR="00127FF8" w:rsidRPr="004B338C" w14:paraId="32BBC615" w14:textId="77777777" w:rsidTr="000D235D">
        <w:trPr>
          <w:trHeight w:val="567"/>
          <w:jc w:val="center"/>
        </w:trPr>
        <w:tc>
          <w:tcPr>
            <w:tcW w:w="559" w:type="dxa"/>
            <w:shd w:val="clear" w:color="auto" w:fill="auto"/>
            <w:noWrap/>
            <w:vAlign w:val="center"/>
            <w:hideMark/>
          </w:tcPr>
          <w:p w14:paraId="48EAABFF" w14:textId="77777777" w:rsidR="00127FF8" w:rsidRPr="004B338C" w:rsidRDefault="00127FF8" w:rsidP="000D235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4398" w:type="dxa"/>
            <w:shd w:val="clear" w:color="auto" w:fill="auto"/>
            <w:noWrap/>
            <w:vAlign w:val="center"/>
          </w:tcPr>
          <w:p w14:paraId="6DD53551" w14:textId="77777777" w:rsidR="00127FF8" w:rsidRPr="004B338C" w:rsidRDefault="00127FF8" w:rsidP="000D235D">
            <w:pPr>
              <w:spacing w:after="0" w:line="240" w:lineRule="auto"/>
              <w:jc w:val="both"/>
              <w:rPr>
                <w:rFonts w:ascii="Times New Roman" w:eastAsia="Times New Roman" w:hAnsi="Times New Roman" w:cs="Times New Roman"/>
                <w:sz w:val="26"/>
                <w:szCs w:val="26"/>
              </w:rPr>
            </w:pPr>
            <w:r w:rsidRPr="004B338C">
              <w:rPr>
                <w:rFonts w:ascii="Times New Roman" w:eastAsia="Times New Roman" w:hAnsi="Times New Roman" w:cs="Times New Roman"/>
                <w:sz w:val="26"/>
                <w:szCs w:val="26"/>
              </w:rPr>
              <w:t>Phòng Quản lý Tài nguyên và Biển</w:t>
            </w:r>
          </w:p>
        </w:tc>
        <w:tc>
          <w:tcPr>
            <w:tcW w:w="1851" w:type="dxa"/>
            <w:shd w:val="clear" w:color="auto" w:fill="auto"/>
            <w:noWrap/>
            <w:vAlign w:val="center"/>
          </w:tcPr>
          <w:p w14:paraId="276B62E8" w14:textId="77777777" w:rsidR="00127FF8" w:rsidRPr="004B338C" w:rsidRDefault="00127FF8" w:rsidP="000D235D">
            <w:pPr>
              <w:spacing w:after="0" w:line="240" w:lineRule="auto"/>
              <w:jc w:val="right"/>
              <w:rPr>
                <w:rFonts w:ascii="Times New Roman" w:eastAsia="Times New Roman" w:hAnsi="Times New Roman" w:cs="Times New Roman"/>
                <w:sz w:val="26"/>
                <w:szCs w:val="26"/>
              </w:rPr>
            </w:pPr>
            <w:r w:rsidRPr="004B338C">
              <w:rPr>
                <w:rFonts w:ascii="Times New Roman" w:eastAsia="Times New Roman" w:hAnsi="Times New Roman" w:cs="Times New Roman"/>
                <w:sz w:val="26"/>
                <w:szCs w:val="26"/>
              </w:rPr>
              <w:t>0</w:t>
            </w:r>
          </w:p>
        </w:tc>
        <w:tc>
          <w:tcPr>
            <w:tcW w:w="1201" w:type="dxa"/>
            <w:vAlign w:val="center"/>
          </w:tcPr>
          <w:p w14:paraId="5DBE2922" w14:textId="77777777" w:rsidR="00127FF8" w:rsidRPr="004B338C" w:rsidRDefault="00127FF8" w:rsidP="000D235D">
            <w:pPr>
              <w:spacing w:after="0" w:line="240" w:lineRule="auto"/>
              <w:jc w:val="right"/>
              <w:rPr>
                <w:rFonts w:ascii="Times New Roman" w:eastAsia="Times New Roman" w:hAnsi="Times New Roman" w:cs="Times New Roman"/>
                <w:sz w:val="26"/>
                <w:szCs w:val="26"/>
              </w:rPr>
            </w:pPr>
            <w:r w:rsidRPr="004B338C">
              <w:rPr>
                <w:rFonts w:ascii="Times New Roman" w:hAnsi="Times New Roman" w:cs="Times New Roman"/>
                <w:sz w:val="26"/>
                <w:szCs w:val="26"/>
              </w:rPr>
              <w:t>08</w:t>
            </w:r>
          </w:p>
        </w:tc>
        <w:tc>
          <w:tcPr>
            <w:tcW w:w="986" w:type="dxa"/>
            <w:shd w:val="clear" w:color="auto" w:fill="auto"/>
            <w:noWrap/>
            <w:vAlign w:val="center"/>
          </w:tcPr>
          <w:p w14:paraId="633CE8CC" w14:textId="77777777" w:rsidR="00127FF8" w:rsidRPr="004B338C" w:rsidRDefault="00127FF8" w:rsidP="000D235D">
            <w:pPr>
              <w:spacing w:after="0" w:line="240" w:lineRule="auto"/>
              <w:jc w:val="right"/>
              <w:rPr>
                <w:rFonts w:ascii="Times New Roman" w:eastAsia="Times New Roman" w:hAnsi="Times New Roman" w:cs="Times New Roman"/>
                <w:sz w:val="26"/>
                <w:szCs w:val="26"/>
              </w:rPr>
            </w:pPr>
            <w:r w:rsidRPr="004B338C">
              <w:rPr>
                <w:rFonts w:ascii="Times New Roman" w:eastAsia="Times New Roman" w:hAnsi="Times New Roman" w:cs="Times New Roman"/>
                <w:sz w:val="26"/>
                <w:szCs w:val="26"/>
              </w:rPr>
              <w:t>0%</w:t>
            </w:r>
          </w:p>
        </w:tc>
      </w:tr>
      <w:tr w:rsidR="00127FF8" w:rsidRPr="004B338C" w14:paraId="79C68422" w14:textId="77777777" w:rsidTr="000D235D">
        <w:trPr>
          <w:trHeight w:val="567"/>
          <w:jc w:val="center"/>
        </w:trPr>
        <w:tc>
          <w:tcPr>
            <w:tcW w:w="559" w:type="dxa"/>
            <w:shd w:val="clear" w:color="auto" w:fill="auto"/>
            <w:noWrap/>
            <w:vAlign w:val="center"/>
            <w:hideMark/>
          </w:tcPr>
          <w:p w14:paraId="68AAE3A6" w14:textId="77777777" w:rsidR="00127FF8" w:rsidRPr="004B338C" w:rsidRDefault="00127FF8" w:rsidP="000D235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4398" w:type="dxa"/>
            <w:shd w:val="clear" w:color="auto" w:fill="auto"/>
            <w:noWrap/>
            <w:vAlign w:val="center"/>
          </w:tcPr>
          <w:p w14:paraId="7EEC5734" w14:textId="77777777" w:rsidR="00127FF8" w:rsidRPr="004B338C" w:rsidRDefault="00127FF8" w:rsidP="000D235D">
            <w:pPr>
              <w:spacing w:after="0" w:line="240" w:lineRule="auto"/>
              <w:jc w:val="both"/>
              <w:rPr>
                <w:rFonts w:ascii="Times New Roman" w:eastAsia="Times New Roman" w:hAnsi="Times New Roman" w:cs="Times New Roman"/>
                <w:sz w:val="26"/>
                <w:szCs w:val="26"/>
              </w:rPr>
            </w:pPr>
            <w:r w:rsidRPr="004B338C">
              <w:rPr>
                <w:rFonts w:ascii="Times New Roman" w:eastAsia="Times New Roman" w:hAnsi="Times New Roman" w:cs="Times New Roman"/>
                <w:sz w:val="26"/>
                <w:szCs w:val="26"/>
              </w:rPr>
              <w:t>Thanh tra Sở</w:t>
            </w:r>
          </w:p>
        </w:tc>
        <w:tc>
          <w:tcPr>
            <w:tcW w:w="1851" w:type="dxa"/>
            <w:shd w:val="clear" w:color="auto" w:fill="auto"/>
            <w:noWrap/>
            <w:vAlign w:val="center"/>
          </w:tcPr>
          <w:p w14:paraId="4BDA686A" w14:textId="77777777" w:rsidR="00127FF8" w:rsidRPr="004B338C" w:rsidRDefault="00127FF8" w:rsidP="000D235D">
            <w:pPr>
              <w:spacing w:after="0" w:line="240" w:lineRule="auto"/>
              <w:jc w:val="right"/>
              <w:rPr>
                <w:rFonts w:ascii="Times New Roman" w:eastAsia="Times New Roman" w:hAnsi="Times New Roman" w:cs="Times New Roman"/>
                <w:sz w:val="26"/>
                <w:szCs w:val="26"/>
              </w:rPr>
            </w:pPr>
            <w:r w:rsidRPr="004B338C">
              <w:rPr>
                <w:rFonts w:ascii="Times New Roman" w:eastAsia="Times New Roman" w:hAnsi="Times New Roman" w:cs="Times New Roman"/>
                <w:sz w:val="26"/>
                <w:szCs w:val="26"/>
              </w:rPr>
              <w:t>0</w:t>
            </w:r>
          </w:p>
        </w:tc>
        <w:tc>
          <w:tcPr>
            <w:tcW w:w="1201" w:type="dxa"/>
            <w:vAlign w:val="center"/>
          </w:tcPr>
          <w:p w14:paraId="14E49489" w14:textId="77777777" w:rsidR="00127FF8" w:rsidRPr="004B338C" w:rsidRDefault="00127FF8" w:rsidP="000D235D">
            <w:pPr>
              <w:spacing w:after="0" w:line="240" w:lineRule="auto"/>
              <w:jc w:val="right"/>
              <w:rPr>
                <w:rFonts w:ascii="Times New Roman" w:eastAsia="Times New Roman" w:hAnsi="Times New Roman" w:cs="Times New Roman"/>
                <w:sz w:val="26"/>
                <w:szCs w:val="26"/>
              </w:rPr>
            </w:pPr>
            <w:r w:rsidRPr="004B338C">
              <w:rPr>
                <w:rFonts w:ascii="Times New Roman" w:hAnsi="Times New Roman" w:cs="Times New Roman"/>
                <w:sz w:val="26"/>
                <w:szCs w:val="26"/>
              </w:rPr>
              <w:t>08</w:t>
            </w:r>
          </w:p>
        </w:tc>
        <w:tc>
          <w:tcPr>
            <w:tcW w:w="986" w:type="dxa"/>
            <w:shd w:val="clear" w:color="auto" w:fill="auto"/>
            <w:noWrap/>
            <w:vAlign w:val="center"/>
          </w:tcPr>
          <w:p w14:paraId="20230012" w14:textId="77777777" w:rsidR="00127FF8" w:rsidRPr="004B338C" w:rsidRDefault="00127FF8" w:rsidP="000D235D">
            <w:pPr>
              <w:spacing w:after="0" w:line="240" w:lineRule="auto"/>
              <w:jc w:val="right"/>
              <w:rPr>
                <w:rFonts w:ascii="Times New Roman" w:eastAsia="Times New Roman" w:hAnsi="Times New Roman" w:cs="Times New Roman"/>
                <w:sz w:val="26"/>
                <w:szCs w:val="26"/>
              </w:rPr>
            </w:pPr>
            <w:r w:rsidRPr="004B338C">
              <w:rPr>
                <w:rFonts w:ascii="Times New Roman" w:eastAsia="Times New Roman" w:hAnsi="Times New Roman" w:cs="Times New Roman"/>
                <w:sz w:val="26"/>
                <w:szCs w:val="26"/>
              </w:rPr>
              <w:t>0%</w:t>
            </w:r>
          </w:p>
        </w:tc>
      </w:tr>
      <w:tr w:rsidR="00127FF8" w:rsidRPr="004B338C" w14:paraId="39BFFCBB" w14:textId="77777777" w:rsidTr="000D235D">
        <w:trPr>
          <w:trHeight w:val="567"/>
          <w:jc w:val="center"/>
        </w:trPr>
        <w:tc>
          <w:tcPr>
            <w:tcW w:w="559" w:type="dxa"/>
            <w:shd w:val="clear" w:color="auto" w:fill="auto"/>
            <w:noWrap/>
            <w:vAlign w:val="center"/>
            <w:hideMark/>
          </w:tcPr>
          <w:p w14:paraId="4FC80523" w14:textId="77777777" w:rsidR="00127FF8" w:rsidRPr="004B338C" w:rsidRDefault="00127FF8" w:rsidP="000D235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4398" w:type="dxa"/>
            <w:shd w:val="clear" w:color="auto" w:fill="auto"/>
            <w:noWrap/>
            <w:vAlign w:val="center"/>
          </w:tcPr>
          <w:p w14:paraId="4779E210" w14:textId="77777777" w:rsidR="00127FF8" w:rsidRPr="004B338C" w:rsidRDefault="00127FF8" w:rsidP="000D235D">
            <w:pPr>
              <w:spacing w:after="0" w:line="240" w:lineRule="auto"/>
              <w:jc w:val="both"/>
              <w:rPr>
                <w:rFonts w:ascii="Times New Roman" w:eastAsia="Times New Roman" w:hAnsi="Times New Roman" w:cs="Times New Roman"/>
                <w:sz w:val="26"/>
                <w:szCs w:val="26"/>
              </w:rPr>
            </w:pPr>
            <w:r w:rsidRPr="004B338C">
              <w:rPr>
                <w:rFonts w:ascii="Times New Roman" w:eastAsia="Times New Roman" w:hAnsi="Times New Roman" w:cs="Times New Roman"/>
                <w:sz w:val="26"/>
                <w:szCs w:val="26"/>
              </w:rPr>
              <w:t>Phòng Quản lý đất đai</w:t>
            </w:r>
          </w:p>
        </w:tc>
        <w:tc>
          <w:tcPr>
            <w:tcW w:w="1851" w:type="dxa"/>
            <w:shd w:val="clear" w:color="auto" w:fill="auto"/>
            <w:noWrap/>
            <w:vAlign w:val="center"/>
          </w:tcPr>
          <w:p w14:paraId="29E24B31" w14:textId="77777777" w:rsidR="00127FF8" w:rsidRPr="004B338C" w:rsidRDefault="00127FF8" w:rsidP="000D235D">
            <w:pPr>
              <w:spacing w:after="0" w:line="240" w:lineRule="auto"/>
              <w:jc w:val="right"/>
              <w:rPr>
                <w:rFonts w:ascii="Times New Roman" w:eastAsia="Times New Roman" w:hAnsi="Times New Roman" w:cs="Times New Roman"/>
                <w:sz w:val="26"/>
                <w:szCs w:val="26"/>
              </w:rPr>
            </w:pPr>
            <w:r w:rsidRPr="004B338C">
              <w:rPr>
                <w:rFonts w:ascii="Times New Roman" w:eastAsia="Times New Roman" w:hAnsi="Times New Roman" w:cs="Times New Roman"/>
                <w:sz w:val="26"/>
                <w:szCs w:val="26"/>
              </w:rPr>
              <w:t>0</w:t>
            </w:r>
          </w:p>
        </w:tc>
        <w:tc>
          <w:tcPr>
            <w:tcW w:w="1201" w:type="dxa"/>
            <w:vAlign w:val="center"/>
          </w:tcPr>
          <w:p w14:paraId="696B664C" w14:textId="77777777" w:rsidR="00127FF8" w:rsidRPr="004B338C" w:rsidRDefault="00127FF8" w:rsidP="000D235D">
            <w:pPr>
              <w:spacing w:after="0" w:line="240" w:lineRule="auto"/>
              <w:jc w:val="right"/>
              <w:rPr>
                <w:rFonts w:ascii="Times New Roman" w:eastAsia="Times New Roman" w:hAnsi="Times New Roman" w:cs="Times New Roman"/>
                <w:sz w:val="26"/>
                <w:szCs w:val="26"/>
              </w:rPr>
            </w:pPr>
            <w:r w:rsidRPr="004B338C">
              <w:rPr>
                <w:rFonts w:ascii="Times New Roman" w:hAnsi="Times New Roman" w:cs="Times New Roman"/>
                <w:sz w:val="26"/>
                <w:szCs w:val="26"/>
              </w:rPr>
              <w:t>11</w:t>
            </w:r>
          </w:p>
        </w:tc>
        <w:tc>
          <w:tcPr>
            <w:tcW w:w="986" w:type="dxa"/>
            <w:shd w:val="clear" w:color="auto" w:fill="auto"/>
            <w:noWrap/>
            <w:vAlign w:val="center"/>
          </w:tcPr>
          <w:p w14:paraId="58406719" w14:textId="77777777" w:rsidR="00127FF8" w:rsidRPr="004B338C" w:rsidRDefault="00127FF8" w:rsidP="000D235D">
            <w:pPr>
              <w:spacing w:after="0" w:line="240" w:lineRule="auto"/>
              <w:jc w:val="right"/>
              <w:rPr>
                <w:rFonts w:ascii="Times New Roman" w:eastAsia="Times New Roman" w:hAnsi="Times New Roman" w:cs="Times New Roman"/>
                <w:sz w:val="26"/>
                <w:szCs w:val="26"/>
              </w:rPr>
            </w:pPr>
            <w:r w:rsidRPr="004B338C">
              <w:rPr>
                <w:rFonts w:ascii="Times New Roman" w:eastAsia="Times New Roman" w:hAnsi="Times New Roman" w:cs="Times New Roman"/>
                <w:sz w:val="26"/>
                <w:szCs w:val="26"/>
              </w:rPr>
              <w:t>0%</w:t>
            </w:r>
          </w:p>
        </w:tc>
      </w:tr>
      <w:tr w:rsidR="00127FF8" w:rsidRPr="004B338C" w14:paraId="44971B77" w14:textId="77777777" w:rsidTr="000D235D">
        <w:trPr>
          <w:trHeight w:val="567"/>
          <w:jc w:val="center"/>
        </w:trPr>
        <w:tc>
          <w:tcPr>
            <w:tcW w:w="559" w:type="dxa"/>
            <w:shd w:val="clear" w:color="auto" w:fill="auto"/>
            <w:noWrap/>
            <w:vAlign w:val="center"/>
            <w:hideMark/>
          </w:tcPr>
          <w:p w14:paraId="154F52D3" w14:textId="77777777" w:rsidR="00127FF8" w:rsidRPr="004B338C" w:rsidRDefault="00127FF8" w:rsidP="000D235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4398" w:type="dxa"/>
            <w:shd w:val="clear" w:color="auto" w:fill="auto"/>
            <w:noWrap/>
            <w:vAlign w:val="center"/>
          </w:tcPr>
          <w:p w14:paraId="1F2927AB" w14:textId="77777777" w:rsidR="00127FF8" w:rsidRPr="004B338C" w:rsidRDefault="00127FF8" w:rsidP="000D235D">
            <w:pPr>
              <w:spacing w:after="0" w:line="240" w:lineRule="auto"/>
              <w:jc w:val="both"/>
              <w:rPr>
                <w:rFonts w:ascii="Times New Roman" w:eastAsia="Times New Roman" w:hAnsi="Times New Roman" w:cs="Times New Roman"/>
                <w:sz w:val="26"/>
                <w:szCs w:val="26"/>
              </w:rPr>
            </w:pPr>
            <w:r w:rsidRPr="004B338C">
              <w:rPr>
                <w:rFonts w:ascii="Times New Roman" w:eastAsia="Times New Roman" w:hAnsi="Times New Roman" w:cs="Times New Roman"/>
                <w:sz w:val="26"/>
                <w:szCs w:val="26"/>
              </w:rPr>
              <w:t>Phòng Quản lý môi trường</w:t>
            </w:r>
          </w:p>
        </w:tc>
        <w:tc>
          <w:tcPr>
            <w:tcW w:w="1851" w:type="dxa"/>
            <w:shd w:val="clear" w:color="auto" w:fill="auto"/>
            <w:noWrap/>
            <w:vAlign w:val="center"/>
          </w:tcPr>
          <w:p w14:paraId="08E39BBF" w14:textId="77777777" w:rsidR="00127FF8" w:rsidRPr="004B338C" w:rsidRDefault="00127FF8" w:rsidP="000D235D">
            <w:pPr>
              <w:spacing w:after="0" w:line="240" w:lineRule="auto"/>
              <w:jc w:val="right"/>
              <w:rPr>
                <w:rFonts w:ascii="Times New Roman" w:eastAsia="Times New Roman" w:hAnsi="Times New Roman" w:cs="Times New Roman"/>
                <w:sz w:val="26"/>
                <w:szCs w:val="26"/>
              </w:rPr>
            </w:pPr>
            <w:r w:rsidRPr="004B338C">
              <w:rPr>
                <w:rFonts w:ascii="Times New Roman" w:eastAsia="Times New Roman" w:hAnsi="Times New Roman" w:cs="Times New Roman"/>
                <w:sz w:val="26"/>
                <w:szCs w:val="26"/>
              </w:rPr>
              <w:t>0</w:t>
            </w:r>
          </w:p>
        </w:tc>
        <w:tc>
          <w:tcPr>
            <w:tcW w:w="1201" w:type="dxa"/>
            <w:vAlign w:val="center"/>
          </w:tcPr>
          <w:p w14:paraId="1EDAB2F3" w14:textId="77777777" w:rsidR="00127FF8" w:rsidRPr="004B338C" w:rsidRDefault="00127FF8" w:rsidP="000D235D">
            <w:pPr>
              <w:spacing w:after="0" w:line="240" w:lineRule="auto"/>
              <w:jc w:val="right"/>
              <w:rPr>
                <w:rFonts w:ascii="Times New Roman" w:eastAsia="Times New Roman" w:hAnsi="Times New Roman" w:cs="Times New Roman"/>
                <w:sz w:val="26"/>
                <w:szCs w:val="26"/>
              </w:rPr>
            </w:pPr>
            <w:r w:rsidRPr="004B338C">
              <w:rPr>
                <w:rFonts w:ascii="Times New Roman" w:hAnsi="Times New Roman" w:cs="Times New Roman"/>
                <w:sz w:val="26"/>
                <w:szCs w:val="26"/>
              </w:rPr>
              <w:t>07</w:t>
            </w:r>
          </w:p>
        </w:tc>
        <w:tc>
          <w:tcPr>
            <w:tcW w:w="986" w:type="dxa"/>
            <w:shd w:val="clear" w:color="auto" w:fill="auto"/>
            <w:noWrap/>
            <w:vAlign w:val="center"/>
          </w:tcPr>
          <w:p w14:paraId="470FCF78" w14:textId="77777777" w:rsidR="00127FF8" w:rsidRPr="004B338C" w:rsidRDefault="00127FF8" w:rsidP="000D235D">
            <w:pPr>
              <w:spacing w:after="0" w:line="240" w:lineRule="auto"/>
              <w:jc w:val="right"/>
              <w:rPr>
                <w:rFonts w:ascii="Times New Roman" w:eastAsia="Times New Roman" w:hAnsi="Times New Roman" w:cs="Times New Roman"/>
                <w:sz w:val="26"/>
                <w:szCs w:val="26"/>
              </w:rPr>
            </w:pPr>
            <w:r w:rsidRPr="004B338C">
              <w:rPr>
                <w:rFonts w:ascii="Times New Roman" w:eastAsia="Times New Roman" w:hAnsi="Times New Roman" w:cs="Times New Roman"/>
                <w:sz w:val="26"/>
                <w:szCs w:val="26"/>
              </w:rPr>
              <w:t>0%</w:t>
            </w:r>
          </w:p>
        </w:tc>
      </w:tr>
      <w:tr w:rsidR="00127FF8" w:rsidRPr="004B338C" w14:paraId="0CFB0286" w14:textId="77777777" w:rsidTr="000D235D">
        <w:trPr>
          <w:trHeight w:val="567"/>
          <w:jc w:val="center"/>
        </w:trPr>
        <w:tc>
          <w:tcPr>
            <w:tcW w:w="559" w:type="dxa"/>
            <w:shd w:val="clear" w:color="auto" w:fill="auto"/>
            <w:noWrap/>
            <w:vAlign w:val="center"/>
            <w:hideMark/>
          </w:tcPr>
          <w:p w14:paraId="74057B25" w14:textId="77777777" w:rsidR="00127FF8" w:rsidRPr="004B338C" w:rsidRDefault="00127FF8" w:rsidP="000D235D">
            <w:pPr>
              <w:spacing w:after="0" w:line="240" w:lineRule="auto"/>
              <w:jc w:val="center"/>
              <w:rPr>
                <w:rFonts w:ascii="Times New Roman" w:eastAsia="Times New Roman" w:hAnsi="Times New Roman" w:cs="Times New Roman"/>
                <w:b/>
                <w:bCs/>
                <w:sz w:val="26"/>
                <w:szCs w:val="26"/>
              </w:rPr>
            </w:pPr>
          </w:p>
        </w:tc>
        <w:tc>
          <w:tcPr>
            <w:tcW w:w="4398" w:type="dxa"/>
            <w:shd w:val="clear" w:color="auto" w:fill="auto"/>
            <w:noWrap/>
            <w:vAlign w:val="center"/>
            <w:hideMark/>
          </w:tcPr>
          <w:p w14:paraId="11522F42" w14:textId="77777777" w:rsidR="00127FF8" w:rsidRPr="004B338C" w:rsidRDefault="00127FF8" w:rsidP="000D235D">
            <w:pPr>
              <w:spacing w:after="0" w:line="240" w:lineRule="auto"/>
              <w:jc w:val="center"/>
              <w:rPr>
                <w:rFonts w:ascii="Times New Roman" w:eastAsia="Times New Roman" w:hAnsi="Times New Roman" w:cs="Times New Roman"/>
                <w:b/>
                <w:bCs/>
                <w:sz w:val="26"/>
                <w:szCs w:val="26"/>
              </w:rPr>
            </w:pPr>
            <w:r w:rsidRPr="004B338C">
              <w:rPr>
                <w:rFonts w:ascii="Times New Roman" w:eastAsia="Times New Roman" w:hAnsi="Times New Roman" w:cs="Times New Roman"/>
                <w:b/>
                <w:bCs/>
                <w:sz w:val="26"/>
                <w:szCs w:val="26"/>
              </w:rPr>
              <w:t>Tổng cộng</w:t>
            </w:r>
          </w:p>
        </w:tc>
        <w:tc>
          <w:tcPr>
            <w:tcW w:w="1851" w:type="dxa"/>
            <w:shd w:val="clear" w:color="auto" w:fill="auto"/>
            <w:noWrap/>
            <w:vAlign w:val="center"/>
            <w:hideMark/>
          </w:tcPr>
          <w:p w14:paraId="18EBB159" w14:textId="77777777" w:rsidR="00127FF8" w:rsidRPr="004B338C" w:rsidRDefault="00127FF8" w:rsidP="000D235D">
            <w:pPr>
              <w:spacing w:after="0" w:line="240" w:lineRule="auto"/>
              <w:jc w:val="right"/>
              <w:rPr>
                <w:rFonts w:ascii="Times New Roman" w:eastAsia="Times New Roman" w:hAnsi="Times New Roman" w:cs="Times New Roman"/>
                <w:b/>
                <w:bCs/>
                <w:sz w:val="26"/>
                <w:szCs w:val="26"/>
              </w:rPr>
            </w:pPr>
            <w:r>
              <w:rPr>
                <w:rFonts w:ascii="Times New Roman" w:hAnsi="Times New Roman" w:cs="Times New Roman"/>
                <w:b/>
                <w:bCs/>
                <w:sz w:val="26"/>
                <w:szCs w:val="26"/>
              </w:rPr>
              <w:t>425</w:t>
            </w:r>
          </w:p>
        </w:tc>
        <w:tc>
          <w:tcPr>
            <w:tcW w:w="1201" w:type="dxa"/>
            <w:vAlign w:val="center"/>
          </w:tcPr>
          <w:p w14:paraId="24FF69EB" w14:textId="77777777" w:rsidR="00127FF8" w:rsidRPr="004B338C" w:rsidRDefault="00127FF8" w:rsidP="000D235D">
            <w:pPr>
              <w:spacing w:after="0" w:line="240" w:lineRule="auto"/>
              <w:jc w:val="right"/>
              <w:rPr>
                <w:rFonts w:ascii="Times New Roman" w:eastAsia="Times New Roman" w:hAnsi="Times New Roman" w:cs="Times New Roman"/>
                <w:b/>
                <w:bCs/>
                <w:sz w:val="26"/>
                <w:szCs w:val="26"/>
              </w:rPr>
            </w:pPr>
            <w:r w:rsidRPr="004B338C">
              <w:rPr>
                <w:rFonts w:ascii="Times New Roman" w:hAnsi="Times New Roman" w:cs="Times New Roman"/>
                <w:b/>
                <w:bCs/>
                <w:sz w:val="26"/>
                <w:szCs w:val="26"/>
              </w:rPr>
              <w:t>474</w:t>
            </w:r>
          </w:p>
        </w:tc>
        <w:tc>
          <w:tcPr>
            <w:tcW w:w="986" w:type="dxa"/>
            <w:shd w:val="clear" w:color="auto" w:fill="auto"/>
            <w:noWrap/>
            <w:vAlign w:val="center"/>
            <w:hideMark/>
          </w:tcPr>
          <w:p w14:paraId="758F13E4" w14:textId="77777777" w:rsidR="00127FF8" w:rsidRPr="004B338C" w:rsidRDefault="00127FF8" w:rsidP="000D235D">
            <w:pPr>
              <w:spacing w:after="0" w:line="240" w:lineRule="auto"/>
              <w:jc w:val="right"/>
              <w:rPr>
                <w:rFonts w:ascii="Times New Roman" w:eastAsia="Times New Roman" w:hAnsi="Times New Roman" w:cs="Times New Roman"/>
                <w:b/>
                <w:bCs/>
                <w:sz w:val="26"/>
                <w:szCs w:val="26"/>
              </w:rPr>
            </w:pPr>
            <w:r w:rsidRPr="004B338C">
              <w:rPr>
                <w:rFonts w:ascii="Times New Roman" w:hAnsi="Times New Roman" w:cs="Times New Roman"/>
                <w:b/>
                <w:bCs/>
                <w:sz w:val="26"/>
                <w:szCs w:val="26"/>
              </w:rPr>
              <w:t>8</w:t>
            </w:r>
            <w:r>
              <w:rPr>
                <w:rFonts w:ascii="Times New Roman" w:hAnsi="Times New Roman" w:cs="Times New Roman"/>
                <w:b/>
                <w:bCs/>
                <w:sz w:val="26"/>
                <w:szCs w:val="26"/>
              </w:rPr>
              <w:t>9</w:t>
            </w:r>
            <w:r w:rsidRPr="004B338C">
              <w:rPr>
                <w:rFonts w:ascii="Times New Roman" w:hAnsi="Times New Roman" w:cs="Times New Roman"/>
                <w:b/>
                <w:bCs/>
                <w:sz w:val="26"/>
                <w:szCs w:val="26"/>
              </w:rPr>
              <w:t>,</w:t>
            </w:r>
            <w:r>
              <w:rPr>
                <w:rFonts w:ascii="Times New Roman" w:hAnsi="Times New Roman" w:cs="Times New Roman"/>
                <w:b/>
                <w:bCs/>
                <w:sz w:val="26"/>
                <w:szCs w:val="26"/>
              </w:rPr>
              <w:t>7</w:t>
            </w:r>
            <w:r w:rsidRPr="004B338C">
              <w:rPr>
                <w:rFonts w:ascii="Times New Roman" w:hAnsi="Times New Roman" w:cs="Times New Roman"/>
                <w:b/>
                <w:bCs/>
                <w:sz w:val="26"/>
                <w:szCs w:val="26"/>
              </w:rPr>
              <w:t>%</w:t>
            </w:r>
          </w:p>
        </w:tc>
      </w:tr>
    </w:tbl>
    <w:p w14:paraId="149C895A" w14:textId="58C44EDB" w:rsidR="00127FF8" w:rsidRDefault="00127FF8" w:rsidP="00127FF8">
      <w:pPr>
        <w:spacing w:before="120" w:after="120" w:line="240" w:lineRule="auto"/>
        <w:ind w:firstLine="709"/>
        <w:jc w:val="both"/>
        <w:rPr>
          <w:rFonts w:ascii="Times New Roman" w:hAnsi="Times New Roman" w:cs="Times New Roman"/>
          <w:b/>
          <w:sz w:val="28"/>
          <w:szCs w:val="28"/>
        </w:rPr>
      </w:pPr>
      <w:r w:rsidRPr="004B338C">
        <w:rPr>
          <w:rFonts w:ascii="Times New Roman" w:hAnsi="Times New Roman" w:cs="Times New Roman"/>
          <w:sz w:val="28"/>
          <w:szCs w:val="28"/>
        </w:rPr>
        <w:t>Việc thực hiện chỉ tiêu: “</w:t>
      </w:r>
      <w:r w:rsidR="004A3DB3">
        <w:rPr>
          <w:rFonts w:ascii="Times New Roman" w:hAnsi="Times New Roman" w:cs="Times New Roman"/>
          <w:i/>
          <w:sz w:val="28"/>
          <w:szCs w:val="28"/>
        </w:rPr>
        <w:t>100% CCVC</w:t>
      </w:r>
      <w:r w:rsidRPr="004B338C">
        <w:rPr>
          <w:rFonts w:ascii="Times New Roman" w:hAnsi="Times New Roman" w:cs="Times New Roman"/>
          <w:i/>
          <w:sz w:val="28"/>
          <w:szCs w:val="28"/>
        </w:rPr>
        <w:t>NLĐ thuộc Sở Tài nguyên và Môi trường được cơ quan đơn vị tổ chức khám sức khỏe định kỳ (hoặc hỗ trợ khám sức khỏe định kỳ) theo đúng quy định.</w:t>
      </w:r>
      <w:r w:rsidRPr="004B338C">
        <w:rPr>
          <w:rFonts w:ascii="Times New Roman" w:hAnsi="Times New Roman" w:cs="Times New Roman"/>
          <w:sz w:val="28"/>
          <w:szCs w:val="28"/>
        </w:rPr>
        <w:t xml:space="preserve">” chưa đạt chỉ tiêu Nghị quyết đề ra. Trong thời gian tới, </w:t>
      </w:r>
      <w:r w:rsidRPr="005F46E3">
        <w:rPr>
          <w:rFonts w:ascii="Times New Roman" w:hAnsi="Times New Roman" w:cs="Times New Roman"/>
          <w:sz w:val="28"/>
          <w:szCs w:val="28"/>
        </w:rPr>
        <w:t>Sở Tài nguyên và Môi trường</w:t>
      </w:r>
      <w:r w:rsidRPr="004B338C">
        <w:rPr>
          <w:rFonts w:ascii="Times New Roman" w:hAnsi="Times New Roman" w:cs="Times New Roman"/>
          <w:sz w:val="28"/>
          <w:szCs w:val="28"/>
        </w:rPr>
        <w:t xml:space="preserve"> cần thực hiện </w:t>
      </w:r>
      <w:r w:rsidRPr="001B5638">
        <w:rPr>
          <w:rFonts w:ascii="Times New Roman" w:hAnsi="Times New Roman" w:cs="Times New Roman"/>
          <w:sz w:val="28"/>
          <w:szCs w:val="28"/>
        </w:rPr>
        <w:t xml:space="preserve">tổ chức khám sức khỏe định kỳ (hoặc hỗ trợ khám sức khỏe định kỳ) cho CCVCNLĐ </w:t>
      </w:r>
      <w:r w:rsidRPr="004B338C">
        <w:rPr>
          <w:rFonts w:ascii="Times New Roman" w:hAnsi="Times New Roman" w:cs="Times New Roman"/>
          <w:sz w:val="28"/>
          <w:szCs w:val="28"/>
        </w:rPr>
        <w:t>theo kế hoạch nhằm đảm bao hoàn thành tốt chỉ tiêu Nghị quyết đã đề ra.</w:t>
      </w:r>
    </w:p>
    <w:p w14:paraId="544DFDC9" w14:textId="4B6EE9EC" w:rsidR="00127FF8" w:rsidRDefault="00776D2B" w:rsidP="00127FF8">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7</w:t>
      </w:r>
      <w:r w:rsidR="00127FF8" w:rsidRPr="00C66818">
        <w:rPr>
          <w:rFonts w:ascii="Times New Roman" w:hAnsi="Times New Roman" w:cs="Times New Roman"/>
          <w:b/>
          <w:sz w:val="28"/>
          <w:szCs w:val="28"/>
        </w:rPr>
        <w:t xml:space="preserve">. </w:t>
      </w:r>
      <w:r w:rsidR="00127FF8" w:rsidRPr="00BC7606">
        <w:rPr>
          <w:rFonts w:ascii="Times New Roman Bold" w:hAnsi="Times New Roman Bold" w:cs="Times New Roman"/>
          <w:b/>
          <w:spacing w:val="-2"/>
          <w:sz w:val="28"/>
          <w:szCs w:val="28"/>
        </w:rPr>
        <w:t>Giám sát việc tiếp nhận và xử lý đơn khiếu nại, tố cáo, kiến nghị, phản ánh; việc thi hành các quyết định giải quyết khiếu nại, quyết định xử lý tố cáo đã có hiệu lực pháp luật tại cơ quan nhà nước, đơn vị sự nghiệp công lập</w:t>
      </w:r>
      <w:r w:rsidR="00127FF8">
        <w:rPr>
          <w:rFonts w:ascii="Times New Roman Bold" w:hAnsi="Times New Roman Bold" w:cs="Times New Roman"/>
          <w:b/>
          <w:spacing w:val="-2"/>
          <w:sz w:val="28"/>
          <w:szCs w:val="28"/>
        </w:rPr>
        <w:t xml:space="preserve">: </w:t>
      </w:r>
      <w:r w:rsidR="00127FF8" w:rsidRPr="00C66818">
        <w:rPr>
          <w:rFonts w:ascii="Times New Roman" w:hAnsi="Times New Roman" w:cs="Times New Roman"/>
          <w:sz w:val="28"/>
          <w:szCs w:val="28"/>
        </w:rPr>
        <w:t xml:space="preserve">Trong năm </w:t>
      </w:r>
      <w:r>
        <w:rPr>
          <w:rFonts w:ascii="Times New Roman" w:hAnsi="Times New Roman" w:cs="Times New Roman"/>
          <w:sz w:val="28"/>
          <w:szCs w:val="28"/>
        </w:rPr>
        <w:t xml:space="preserve">2023, </w:t>
      </w:r>
      <w:r w:rsidR="00127FF8" w:rsidRPr="00C66818">
        <w:rPr>
          <w:rFonts w:ascii="Times New Roman" w:hAnsi="Times New Roman" w:cs="Times New Roman"/>
          <w:sz w:val="28"/>
          <w:szCs w:val="28"/>
        </w:rPr>
        <w:t>202</w:t>
      </w:r>
      <w:r w:rsidR="00127FF8">
        <w:rPr>
          <w:rFonts w:ascii="Times New Roman" w:hAnsi="Times New Roman" w:cs="Times New Roman"/>
          <w:sz w:val="28"/>
          <w:szCs w:val="28"/>
        </w:rPr>
        <w:t>4</w:t>
      </w:r>
      <w:r w:rsidR="00127FF8" w:rsidRPr="00C66818">
        <w:rPr>
          <w:rFonts w:ascii="Times New Roman" w:hAnsi="Times New Roman" w:cs="Times New Roman"/>
          <w:sz w:val="28"/>
          <w:szCs w:val="28"/>
        </w:rPr>
        <w:t xml:space="preserve"> không có tiếp nhận đơn thư khiếu nại, tố cáo.</w:t>
      </w:r>
    </w:p>
    <w:p w14:paraId="0E5014F0" w14:textId="2C3829C2" w:rsidR="007376EC" w:rsidRPr="00864137" w:rsidRDefault="00776D2B" w:rsidP="00127FF8">
      <w:pPr>
        <w:spacing w:before="120" w:after="120" w:line="240" w:lineRule="auto"/>
        <w:ind w:firstLine="709"/>
        <w:jc w:val="both"/>
        <w:rPr>
          <w:rFonts w:ascii="Times New Roman" w:hAnsi="Times New Roman" w:cs="Times New Roman"/>
          <w:sz w:val="28"/>
          <w:szCs w:val="28"/>
        </w:rPr>
      </w:pPr>
      <w:r>
        <w:rPr>
          <w:rFonts w:ascii="Times New Roman" w:eastAsia="Times New Roman" w:hAnsi="Times New Roman" w:cs="Times New Roman"/>
          <w:b/>
          <w:spacing w:val="-4"/>
          <w:kern w:val="16"/>
          <w:sz w:val="28"/>
          <w:szCs w:val="28"/>
        </w:rPr>
        <w:t>8</w:t>
      </w:r>
      <w:r w:rsidR="00127FF8" w:rsidRPr="00BC7606">
        <w:rPr>
          <w:rFonts w:ascii="Times New Roman" w:eastAsia="Times New Roman" w:hAnsi="Times New Roman" w:cs="Times New Roman"/>
          <w:b/>
          <w:spacing w:val="-4"/>
          <w:kern w:val="16"/>
          <w:sz w:val="28"/>
          <w:szCs w:val="28"/>
        </w:rPr>
        <w:t>. Tham gia giải quyết hoặc giám sát việc giải quyết khiếu nại, tố cáo</w:t>
      </w:r>
      <w:r w:rsidR="00127FF8">
        <w:rPr>
          <w:rFonts w:ascii="Times New Roman" w:eastAsia="Times New Roman" w:hAnsi="Times New Roman" w:cs="Times New Roman"/>
          <w:b/>
          <w:spacing w:val="-4"/>
          <w:kern w:val="16"/>
          <w:sz w:val="28"/>
          <w:szCs w:val="28"/>
        </w:rPr>
        <w:t xml:space="preserve">: </w:t>
      </w:r>
      <w:r w:rsidR="00127FF8" w:rsidRPr="00BC7606">
        <w:rPr>
          <w:rFonts w:ascii="Times New Roman" w:eastAsia="Times New Roman" w:hAnsi="Times New Roman" w:cs="Times New Roman"/>
          <w:spacing w:val="-4"/>
          <w:kern w:val="16"/>
          <w:sz w:val="28"/>
          <w:szCs w:val="28"/>
        </w:rPr>
        <w:t>Không có.</w:t>
      </w:r>
    </w:p>
    <w:p w14:paraId="0E5014F1" w14:textId="42F5E214" w:rsidR="003D1F0B" w:rsidRPr="00864137" w:rsidRDefault="009856D8" w:rsidP="00127FF8">
      <w:pPr>
        <w:pStyle w:val="Heading1"/>
        <w:ind w:firstLine="709"/>
      </w:pPr>
      <w:r w:rsidRPr="00864137">
        <w:t xml:space="preserve">II. </w:t>
      </w:r>
      <w:r w:rsidR="00EE14BA" w:rsidRPr="00864137">
        <w:t xml:space="preserve">KẾ HOẠCH HOẠT ĐỘNG </w:t>
      </w:r>
      <w:r w:rsidR="00CA1C23">
        <w:t xml:space="preserve">NHIỆM KỲ </w:t>
      </w:r>
      <w:r w:rsidR="0059515F" w:rsidRPr="00864137">
        <w:t>202</w:t>
      </w:r>
      <w:r w:rsidR="00592E07">
        <w:t>5</w:t>
      </w:r>
      <w:r w:rsidR="00CA1C23">
        <w:t xml:space="preserve"> - 2027</w:t>
      </w:r>
    </w:p>
    <w:p w14:paraId="5E20475F" w14:textId="77777777" w:rsidR="00592E07" w:rsidRPr="00127FF8" w:rsidRDefault="00592E07" w:rsidP="00127FF8">
      <w:pPr>
        <w:spacing w:before="120" w:after="120" w:line="240" w:lineRule="auto"/>
        <w:ind w:firstLine="709"/>
        <w:jc w:val="both"/>
        <w:rPr>
          <w:rFonts w:ascii="Times New Roman" w:hAnsi="Times New Roman" w:cs="Times New Roman"/>
          <w:spacing w:val="2"/>
          <w:sz w:val="28"/>
          <w:szCs w:val="28"/>
        </w:rPr>
      </w:pPr>
      <w:r w:rsidRPr="00127FF8">
        <w:rPr>
          <w:rFonts w:ascii="Times New Roman" w:hAnsi="Times New Roman" w:cs="Times New Roman"/>
          <w:spacing w:val="2"/>
          <w:sz w:val="28"/>
          <w:szCs w:val="28"/>
        </w:rPr>
        <w:t>1. Kiểm tra việc tổ chức thực hiện các quyết định của tập thể CCVCNLĐ; giám sát việc thực hiện chủ trương, đường lối của Đảng, chính sách, pháp luật của Nhà nước, việc thực hiện pháp luật về thực hiện dân chủ ở cơ sở tại cơ quan, đơn vị.</w:t>
      </w:r>
    </w:p>
    <w:p w14:paraId="175EDDC2" w14:textId="77777777" w:rsidR="00592E07" w:rsidRPr="00592E07" w:rsidRDefault="00592E07" w:rsidP="00127FF8">
      <w:pPr>
        <w:spacing w:before="120" w:after="120" w:line="240" w:lineRule="auto"/>
        <w:ind w:firstLine="709"/>
        <w:jc w:val="both"/>
        <w:rPr>
          <w:rFonts w:ascii="Times New Roman" w:hAnsi="Times New Roman" w:cs="Times New Roman"/>
          <w:sz w:val="28"/>
          <w:szCs w:val="28"/>
        </w:rPr>
      </w:pPr>
      <w:r w:rsidRPr="00592E07">
        <w:rPr>
          <w:rFonts w:ascii="Times New Roman" w:hAnsi="Times New Roman" w:cs="Times New Roman"/>
          <w:sz w:val="28"/>
          <w:szCs w:val="28"/>
        </w:rPr>
        <w:t>2. Kiến nghị cơ quan, đơn vị, người có thẩm quyền xử lý theo quy định của pháp luật khi phát hiện có dấu hiệu vi phạm pháp luật và giám sát việc thực hiện kiến nghị đó.</w:t>
      </w:r>
    </w:p>
    <w:p w14:paraId="2D6E1194" w14:textId="77777777" w:rsidR="00592E07" w:rsidRPr="00592E07" w:rsidRDefault="00592E07" w:rsidP="00127FF8">
      <w:pPr>
        <w:spacing w:before="120" w:after="120" w:line="240" w:lineRule="auto"/>
        <w:ind w:firstLine="709"/>
        <w:jc w:val="both"/>
        <w:rPr>
          <w:rFonts w:ascii="Times New Roman" w:hAnsi="Times New Roman" w:cs="Times New Roman"/>
          <w:sz w:val="28"/>
          <w:szCs w:val="28"/>
        </w:rPr>
      </w:pPr>
      <w:r w:rsidRPr="00592E07">
        <w:rPr>
          <w:rFonts w:ascii="Times New Roman" w:hAnsi="Times New Roman" w:cs="Times New Roman"/>
          <w:sz w:val="28"/>
          <w:szCs w:val="28"/>
        </w:rPr>
        <w:t>3. Yêu cầu người đứng đầu cơ quan, đơn vị cung cấp thông tin, tài liệu có liên quan để phục vụ việc xác minh, kiểm tra, giám sát.</w:t>
      </w:r>
    </w:p>
    <w:p w14:paraId="72A513C9" w14:textId="77777777" w:rsidR="00592E07" w:rsidRPr="00592E07" w:rsidRDefault="00592E07" w:rsidP="00127FF8">
      <w:pPr>
        <w:spacing w:before="120" w:after="120" w:line="240" w:lineRule="auto"/>
        <w:ind w:firstLine="709"/>
        <w:jc w:val="both"/>
        <w:rPr>
          <w:rFonts w:ascii="Times New Roman" w:hAnsi="Times New Roman" w:cs="Times New Roman"/>
          <w:sz w:val="28"/>
          <w:szCs w:val="28"/>
        </w:rPr>
      </w:pPr>
      <w:r w:rsidRPr="00592E07">
        <w:rPr>
          <w:rFonts w:ascii="Times New Roman" w:hAnsi="Times New Roman" w:cs="Times New Roman"/>
          <w:sz w:val="28"/>
          <w:szCs w:val="28"/>
        </w:rPr>
        <w:t>4. Xem xét, xác minh vụ việc cụ thể theo đề nghị của CCVCNLĐ ở cơ quan, đơn vị.</w:t>
      </w:r>
    </w:p>
    <w:p w14:paraId="41F4E8A0" w14:textId="77777777" w:rsidR="00592E07" w:rsidRPr="00592E07" w:rsidRDefault="00592E07" w:rsidP="00127FF8">
      <w:pPr>
        <w:spacing w:before="120" w:after="120" w:line="240" w:lineRule="auto"/>
        <w:ind w:firstLine="709"/>
        <w:jc w:val="both"/>
        <w:rPr>
          <w:rFonts w:ascii="Times New Roman" w:hAnsi="Times New Roman" w:cs="Times New Roman"/>
          <w:sz w:val="28"/>
          <w:szCs w:val="28"/>
        </w:rPr>
      </w:pPr>
      <w:r w:rsidRPr="00592E07">
        <w:rPr>
          <w:rFonts w:ascii="Times New Roman" w:hAnsi="Times New Roman" w:cs="Times New Roman"/>
          <w:sz w:val="28"/>
          <w:szCs w:val="28"/>
        </w:rPr>
        <w:t>5. Kiến nghị người đứng đầu cơ quan, đơn vị khắc phục hạn chế, thiếu sót được phát hiện qua việc kiểm tra, giám sát; bảo đảm quyền và lợi ích hợp pháp, chính đáng của CCVCNLĐ; biểu dương những đơn vị, cá nhân có thành tích. Trường hợp phát hiện người có hành vi vi phạm pháp luật thì kiến nghị cơ quan, tổ chức có thẩm quyền xem xét, xử lý.</w:t>
      </w:r>
    </w:p>
    <w:p w14:paraId="6B8D1D76" w14:textId="77777777" w:rsidR="00592E07" w:rsidRPr="00592E07" w:rsidRDefault="00592E07" w:rsidP="00127FF8">
      <w:pPr>
        <w:spacing w:before="120" w:after="120" w:line="240" w:lineRule="auto"/>
        <w:ind w:firstLine="709"/>
        <w:jc w:val="both"/>
        <w:rPr>
          <w:rFonts w:ascii="Times New Roman" w:hAnsi="Times New Roman" w:cs="Times New Roman"/>
          <w:sz w:val="28"/>
          <w:szCs w:val="28"/>
        </w:rPr>
      </w:pPr>
      <w:r w:rsidRPr="00592E07">
        <w:rPr>
          <w:rFonts w:ascii="Times New Roman" w:hAnsi="Times New Roman" w:cs="Times New Roman"/>
          <w:sz w:val="28"/>
          <w:szCs w:val="28"/>
        </w:rPr>
        <w:t>6. Tham dự các cuộc họp của cơ quan, đơn vị có nội dung liên quan đến việc thực hiện nhiệm vụ kiểm tra, giám sát của Ban Thanh tra nhân dân.</w:t>
      </w:r>
    </w:p>
    <w:p w14:paraId="0E5014F7" w14:textId="2DD2E768" w:rsidR="00EE14BA" w:rsidRPr="00864137" w:rsidRDefault="00592E07" w:rsidP="00127FF8">
      <w:pPr>
        <w:spacing w:before="120" w:after="120" w:line="240" w:lineRule="auto"/>
        <w:ind w:firstLine="709"/>
        <w:jc w:val="both"/>
        <w:rPr>
          <w:rFonts w:ascii="Times New Roman" w:hAnsi="Times New Roman" w:cs="Times New Roman"/>
          <w:spacing w:val="-2"/>
          <w:sz w:val="28"/>
          <w:szCs w:val="28"/>
        </w:rPr>
      </w:pPr>
      <w:r w:rsidRPr="00592E07">
        <w:rPr>
          <w:rFonts w:ascii="Times New Roman" w:hAnsi="Times New Roman" w:cs="Times New Roman"/>
          <w:sz w:val="28"/>
          <w:szCs w:val="28"/>
        </w:rPr>
        <w:t>7. Tiếp nhận kiến nghị, phản ánh của CCVCNLĐ có liên quan đến phạm vi kiểm tra, giám sát của Ban Thanh tra nhân dân.</w:t>
      </w:r>
      <w:r w:rsidR="00713F84" w:rsidRPr="00864137">
        <w:rPr>
          <w:rFonts w:ascii="Times New Roman" w:hAnsi="Times New Roman" w:cs="Times New Roman"/>
          <w:spacing w:val="-2"/>
          <w:sz w:val="28"/>
          <w:szCs w:val="28"/>
        </w:rPr>
        <w:t xml:space="preserve"> </w:t>
      </w:r>
    </w:p>
    <w:p w14:paraId="0E5014F8" w14:textId="32B7ACB1" w:rsidR="00F8507B" w:rsidRPr="00864137" w:rsidRDefault="00252D2A" w:rsidP="00127FF8">
      <w:pPr>
        <w:pStyle w:val="Heading1"/>
        <w:ind w:firstLine="709"/>
      </w:pPr>
      <w:r w:rsidRPr="00864137">
        <w:lastRenderedPageBreak/>
        <w:t xml:space="preserve">III. </w:t>
      </w:r>
      <w:r w:rsidR="00F8507B" w:rsidRPr="00864137">
        <w:t>BIỆN PHÁP THỰC HIỆN</w:t>
      </w:r>
    </w:p>
    <w:p w14:paraId="014811F0" w14:textId="35490BEF" w:rsidR="00D171ED" w:rsidRPr="00D171ED" w:rsidRDefault="00D171ED" w:rsidP="00127FF8">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171ED">
        <w:rPr>
          <w:rFonts w:ascii="Times New Roman" w:eastAsia="Times New Roman" w:hAnsi="Times New Roman" w:cs="Times New Roman"/>
          <w:sz w:val="28"/>
          <w:szCs w:val="28"/>
        </w:rPr>
        <w:t>Khi phát hiện có hiện tượng vi phạm thì kiến nghị hoặc báo cáo Ban Chấp hành Công đoàn, thủ trưởng cơ quan những vấn đề cần xử lý, có biện pháp khắc phục đồng thời Ban Thanh tra nhân dân có trách nhiệm kiểm tra, giám sát việc thực hiện các nội dung mình đã báo cáo, kiến nghị.</w:t>
      </w:r>
    </w:p>
    <w:p w14:paraId="44E4C681" w14:textId="77777777" w:rsidR="00D171ED" w:rsidRPr="00D171ED" w:rsidRDefault="00D171ED" w:rsidP="00127FF8">
      <w:pPr>
        <w:spacing w:before="120" w:after="120" w:line="240" w:lineRule="auto"/>
        <w:ind w:firstLine="709"/>
        <w:jc w:val="both"/>
        <w:rPr>
          <w:rFonts w:ascii="Times New Roman" w:eastAsia="Times New Roman" w:hAnsi="Times New Roman" w:cs="Times New Roman"/>
          <w:sz w:val="28"/>
          <w:szCs w:val="28"/>
        </w:rPr>
      </w:pPr>
      <w:r w:rsidRPr="00D171ED">
        <w:rPr>
          <w:rFonts w:ascii="Times New Roman" w:eastAsia="Times New Roman" w:hAnsi="Times New Roman" w:cs="Times New Roman"/>
          <w:sz w:val="28"/>
          <w:szCs w:val="28"/>
        </w:rPr>
        <w:t>- Những nội dung vượt quá thẩm quyền giải quyết thì báo cáo với Ban Chấp hành Công đoàn cơ sở.</w:t>
      </w:r>
    </w:p>
    <w:p w14:paraId="17A0240D" w14:textId="77777777" w:rsidR="00D171ED" w:rsidRPr="00D171ED" w:rsidRDefault="00D171ED" w:rsidP="00127FF8">
      <w:pPr>
        <w:spacing w:before="120" w:after="120" w:line="240" w:lineRule="auto"/>
        <w:ind w:firstLine="709"/>
        <w:jc w:val="both"/>
        <w:rPr>
          <w:rFonts w:ascii="Times New Roman" w:eastAsia="Times New Roman" w:hAnsi="Times New Roman" w:cs="Times New Roman"/>
          <w:sz w:val="28"/>
          <w:szCs w:val="28"/>
        </w:rPr>
      </w:pPr>
      <w:r w:rsidRPr="00D171ED">
        <w:rPr>
          <w:rFonts w:ascii="Times New Roman" w:eastAsia="Times New Roman" w:hAnsi="Times New Roman" w:cs="Times New Roman"/>
          <w:sz w:val="28"/>
          <w:szCs w:val="28"/>
        </w:rPr>
        <w:t>- Khi tiến hành nhiệm vụ kiểm tra, giám sát có phát hiện vi phạm, cán bộ kiểm tra, giám sát yêu cầu người vi phạm phải cung cấp đầy đủ tài liệu có liên quan để nhanh chóng làm sáng tỏ sự việc.</w:t>
      </w:r>
    </w:p>
    <w:p w14:paraId="7593B5DA" w14:textId="77777777" w:rsidR="00D171ED" w:rsidRPr="00D171ED" w:rsidRDefault="00D171ED" w:rsidP="00127FF8">
      <w:pPr>
        <w:spacing w:before="120" w:after="120" w:line="240" w:lineRule="auto"/>
        <w:ind w:firstLine="709"/>
        <w:jc w:val="both"/>
        <w:rPr>
          <w:rFonts w:ascii="Times New Roman" w:eastAsia="Times New Roman" w:hAnsi="Times New Roman" w:cs="Times New Roman"/>
          <w:sz w:val="28"/>
          <w:szCs w:val="28"/>
        </w:rPr>
      </w:pPr>
      <w:r w:rsidRPr="00D171ED">
        <w:rPr>
          <w:rFonts w:ascii="Times New Roman" w:eastAsia="Times New Roman" w:hAnsi="Times New Roman" w:cs="Times New Roman"/>
          <w:sz w:val="28"/>
          <w:szCs w:val="28"/>
        </w:rPr>
        <w:t>- Phối hợp với Thủ trưởng tham gia tự kiểm tra, giám sát mà Thủ trưởng yêu cầu để đảm bảo cho cuộc kiểm tra, giám sát được khách quan.</w:t>
      </w:r>
    </w:p>
    <w:p w14:paraId="3EB44FB3" w14:textId="77777777" w:rsidR="00D171ED" w:rsidRPr="00D171ED" w:rsidRDefault="00D171ED" w:rsidP="00127FF8">
      <w:pPr>
        <w:spacing w:before="120" w:after="120" w:line="240" w:lineRule="auto"/>
        <w:ind w:firstLine="709"/>
        <w:jc w:val="both"/>
        <w:rPr>
          <w:rFonts w:ascii="Times New Roman" w:eastAsia="Times New Roman" w:hAnsi="Times New Roman" w:cs="Times New Roman"/>
          <w:sz w:val="28"/>
          <w:szCs w:val="28"/>
        </w:rPr>
      </w:pPr>
      <w:r w:rsidRPr="00D171ED">
        <w:rPr>
          <w:rFonts w:ascii="Times New Roman" w:eastAsia="Times New Roman" w:hAnsi="Times New Roman" w:cs="Times New Roman"/>
          <w:sz w:val="28"/>
          <w:szCs w:val="28"/>
        </w:rPr>
        <w:t>- Công tác thanh tra phải thường xuyên hàng tháng, hàng quý, 6 tháng, năm (trừ khi có những nội dung, vấn đề đột xuất).</w:t>
      </w:r>
    </w:p>
    <w:p w14:paraId="0E5014FD" w14:textId="26626843" w:rsidR="00F8507B" w:rsidRPr="00127FF8" w:rsidRDefault="00D171ED" w:rsidP="00127FF8">
      <w:pPr>
        <w:spacing w:before="120" w:after="120" w:line="240" w:lineRule="auto"/>
        <w:ind w:firstLine="709"/>
        <w:jc w:val="both"/>
        <w:rPr>
          <w:rFonts w:ascii="Times New Roman" w:hAnsi="Times New Roman" w:cs="Times New Roman"/>
          <w:spacing w:val="2"/>
          <w:sz w:val="28"/>
          <w:szCs w:val="28"/>
        </w:rPr>
      </w:pPr>
      <w:r w:rsidRPr="00127FF8">
        <w:rPr>
          <w:rFonts w:ascii="Times New Roman" w:eastAsia="Times New Roman" w:hAnsi="Times New Roman" w:cs="Times New Roman"/>
          <w:spacing w:val="2"/>
          <w:sz w:val="28"/>
          <w:szCs w:val="28"/>
        </w:rPr>
        <w:t>- Khi có sự việc cần thanh tra, phải báo cáo với Ban Chấp hành Công đoàn cơ sở, Thủ trưởng cơ quan để tạo thuận lợi cho việc kiểm tra, giám sát. Khi thành viên được cử phân công làm nhiệm vụ mà thấy nội dung thông tin nhiều cần phải có thêm người và thời gian ít thì Trưởng ban Thanh tra nhân dân đề nghị với Ban Chấp hành Công đoàn cơ sở cử thêm người có năng lực về thanh tra cùng làm, báo cáo kết quả đúng, sai cho Ban Chấp hành Công đoàn cơ sở, Thủ trưởng cơ quan.</w:t>
      </w:r>
    </w:p>
    <w:p w14:paraId="0E5014FE" w14:textId="1F3F0AA2" w:rsidR="00713F84" w:rsidRPr="00864137" w:rsidRDefault="00713F84" w:rsidP="00B53418">
      <w:pPr>
        <w:spacing w:before="120" w:after="120" w:line="240" w:lineRule="auto"/>
        <w:ind w:firstLine="709"/>
        <w:jc w:val="both"/>
        <w:rPr>
          <w:rFonts w:ascii="Times New Roman" w:hAnsi="Times New Roman" w:cs="Times New Roman"/>
          <w:sz w:val="28"/>
          <w:szCs w:val="28"/>
        </w:rPr>
      </w:pPr>
      <w:r w:rsidRPr="00864137">
        <w:rPr>
          <w:rFonts w:ascii="Times New Roman" w:hAnsi="Times New Roman" w:cs="Times New Roman"/>
          <w:sz w:val="28"/>
          <w:szCs w:val="28"/>
        </w:rPr>
        <w:t xml:space="preserve">Trên đây là </w:t>
      </w:r>
      <w:r w:rsidR="005F3FF8" w:rsidRPr="00864137">
        <w:rPr>
          <w:rFonts w:ascii="Times New Roman" w:hAnsi="Times New Roman" w:cs="Times New Roman"/>
          <w:sz w:val="28"/>
          <w:szCs w:val="28"/>
        </w:rPr>
        <w:t>B</w:t>
      </w:r>
      <w:r w:rsidRPr="00864137">
        <w:rPr>
          <w:rFonts w:ascii="Times New Roman" w:hAnsi="Times New Roman" w:cs="Times New Roman"/>
          <w:sz w:val="28"/>
          <w:szCs w:val="28"/>
        </w:rPr>
        <w:t xml:space="preserve">áo cáo kết quả hoạt động </w:t>
      </w:r>
      <w:r w:rsidR="00B53418" w:rsidRPr="00B53418">
        <w:rPr>
          <w:rFonts w:ascii="Times New Roman" w:hAnsi="Times New Roman" w:cs="Times New Roman"/>
          <w:sz w:val="28"/>
          <w:szCs w:val="28"/>
        </w:rPr>
        <w:t xml:space="preserve">nhiệm kỳ 2023 - 2025 và kế hoạch nhiệm kỳ 2025 </w:t>
      </w:r>
      <w:r w:rsidR="00B53418">
        <w:rPr>
          <w:rFonts w:ascii="Times New Roman" w:hAnsi="Times New Roman" w:cs="Times New Roman"/>
          <w:sz w:val="28"/>
          <w:szCs w:val="28"/>
        </w:rPr>
        <w:t>-</w:t>
      </w:r>
      <w:r w:rsidR="00B53418" w:rsidRPr="00B53418">
        <w:rPr>
          <w:rFonts w:ascii="Times New Roman" w:hAnsi="Times New Roman" w:cs="Times New Roman"/>
          <w:sz w:val="28"/>
          <w:szCs w:val="28"/>
        </w:rPr>
        <w:t xml:space="preserve"> 2027</w:t>
      </w:r>
      <w:r w:rsidR="00B53418">
        <w:rPr>
          <w:rFonts w:ascii="Times New Roman" w:hAnsi="Times New Roman" w:cs="Times New Roman"/>
          <w:sz w:val="28"/>
          <w:szCs w:val="28"/>
        </w:rPr>
        <w:t xml:space="preserve"> </w:t>
      </w:r>
      <w:r w:rsidR="00B53418" w:rsidRPr="00B53418">
        <w:rPr>
          <w:rFonts w:ascii="Times New Roman" w:hAnsi="Times New Roman" w:cs="Times New Roman"/>
          <w:sz w:val="28"/>
          <w:szCs w:val="28"/>
        </w:rPr>
        <w:t>của Ban Thanh tra nhân dân</w:t>
      </w:r>
      <w:bookmarkStart w:id="0" w:name="_GoBack"/>
      <w:bookmarkEnd w:id="0"/>
      <w:r w:rsidRPr="00864137">
        <w:rPr>
          <w:rFonts w:ascii="Times New Roman" w:hAnsi="Times New Roman" w:cs="Times New Roman"/>
          <w:sz w:val="28"/>
          <w:szCs w:val="28"/>
        </w:rPr>
        <w:t>.</w:t>
      </w:r>
    </w:p>
    <w:p w14:paraId="0E501500" w14:textId="0E863B97" w:rsidR="00B64BFB" w:rsidRPr="00864137" w:rsidRDefault="00713F84" w:rsidP="00127FF8">
      <w:pPr>
        <w:spacing w:before="120" w:after="120" w:line="240" w:lineRule="auto"/>
        <w:ind w:firstLine="709"/>
        <w:jc w:val="both"/>
        <w:rPr>
          <w:rFonts w:ascii="Times New Roman" w:hAnsi="Times New Roman" w:cs="Times New Roman"/>
          <w:sz w:val="28"/>
          <w:szCs w:val="28"/>
        </w:rPr>
      </w:pPr>
      <w:r w:rsidRPr="00864137">
        <w:rPr>
          <w:rFonts w:ascii="Times New Roman" w:hAnsi="Times New Roman" w:cs="Times New Roman"/>
          <w:sz w:val="28"/>
          <w:szCs w:val="28"/>
        </w:rPr>
        <w:t>Trân trọng báo cáo</w:t>
      </w:r>
      <w:r w:rsidR="00572CE8" w:rsidRPr="00864137">
        <w:rPr>
          <w:rFonts w:ascii="Times New Roman" w:hAnsi="Times New Roman" w:cs="Times New Roman"/>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55"/>
      </w:tblGrid>
      <w:tr w:rsidR="00864137" w:rsidRPr="00864137" w14:paraId="0E50150F" w14:textId="77777777" w:rsidTr="00EE14BA">
        <w:tc>
          <w:tcPr>
            <w:tcW w:w="4106" w:type="dxa"/>
          </w:tcPr>
          <w:p w14:paraId="0E501501" w14:textId="77777777" w:rsidR="00EE14BA" w:rsidRPr="00864137" w:rsidRDefault="00EE14BA">
            <w:pPr>
              <w:jc w:val="both"/>
              <w:rPr>
                <w:rFonts w:ascii="Times New Roman" w:hAnsi="Times New Roman" w:cs="Times New Roman"/>
                <w:b/>
                <w:i/>
                <w:sz w:val="24"/>
                <w:szCs w:val="24"/>
              </w:rPr>
            </w:pPr>
            <w:r w:rsidRPr="00864137">
              <w:rPr>
                <w:rFonts w:ascii="Times New Roman" w:hAnsi="Times New Roman" w:cs="Times New Roman"/>
                <w:b/>
                <w:i/>
                <w:sz w:val="24"/>
                <w:szCs w:val="24"/>
              </w:rPr>
              <w:t>Nơi nhận:</w:t>
            </w:r>
          </w:p>
          <w:p w14:paraId="0E501502" w14:textId="77777777" w:rsidR="00EE14BA" w:rsidRPr="00864137" w:rsidRDefault="00EE14BA">
            <w:pPr>
              <w:jc w:val="both"/>
              <w:rPr>
                <w:rFonts w:ascii="Times New Roman" w:hAnsi="Times New Roman" w:cs="Times New Roman"/>
              </w:rPr>
            </w:pPr>
            <w:r w:rsidRPr="00864137">
              <w:rPr>
                <w:rFonts w:ascii="Times New Roman" w:hAnsi="Times New Roman" w:cs="Times New Roman"/>
              </w:rPr>
              <w:t>- BCH CĐCS (báo cáo);</w:t>
            </w:r>
          </w:p>
          <w:p w14:paraId="0E501503" w14:textId="77777777" w:rsidR="00EE14BA" w:rsidRPr="00864137" w:rsidRDefault="00EE14BA">
            <w:pPr>
              <w:jc w:val="both"/>
              <w:rPr>
                <w:rFonts w:ascii="Times New Roman" w:hAnsi="Times New Roman" w:cs="Times New Roman"/>
              </w:rPr>
            </w:pPr>
            <w:r w:rsidRPr="00864137">
              <w:rPr>
                <w:rFonts w:ascii="Times New Roman" w:hAnsi="Times New Roman" w:cs="Times New Roman"/>
              </w:rPr>
              <w:t>- Các Công đoàn bộ phận (phối hợp);</w:t>
            </w:r>
          </w:p>
          <w:p w14:paraId="0E501504" w14:textId="77777777" w:rsidR="00EE14BA" w:rsidRPr="00864137" w:rsidRDefault="00EE14BA">
            <w:pPr>
              <w:jc w:val="both"/>
              <w:rPr>
                <w:rFonts w:ascii="Times New Roman" w:hAnsi="Times New Roman" w:cs="Times New Roman"/>
              </w:rPr>
            </w:pPr>
            <w:r w:rsidRPr="00864137">
              <w:rPr>
                <w:rFonts w:ascii="Times New Roman" w:hAnsi="Times New Roman" w:cs="Times New Roman"/>
              </w:rPr>
              <w:t>- Thành viên BTTND (thực hiện);</w:t>
            </w:r>
          </w:p>
          <w:p w14:paraId="0E501505" w14:textId="77777777" w:rsidR="00EE14BA" w:rsidRPr="00864137" w:rsidRDefault="00EE14BA">
            <w:pPr>
              <w:jc w:val="both"/>
              <w:rPr>
                <w:rFonts w:ascii="Times New Roman" w:hAnsi="Times New Roman" w:cs="Times New Roman"/>
              </w:rPr>
            </w:pPr>
            <w:r w:rsidRPr="00864137">
              <w:rPr>
                <w:rFonts w:ascii="Times New Roman" w:hAnsi="Times New Roman" w:cs="Times New Roman"/>
              </w:rPr>
              <w:t>- Lưu.</w:t>
            </w:r>
          </w:p>
          <w:p w14:paraId="0E501506" w14:textId="77777777" w:rsidR="00EE14BA" w:rsidRPr="00864137" w:rsidRDefault="00EE14BA">
            <w:pPr>
              <w:jc w:val="both"/>
              <w:rPr>
                <w:rFonts w:ascii="Times New Roman" w:hAnsi="Times New Roman" w:cs="Times New Roman"/>
                <w:sz w:val="28"/>
                <w:szCs w:val="28"/>
              </w:rPr>
            </w:pPr>
          </w:p>
        </w:tc>
        <w:tc>
          <w:tcPr>
            <w:tcW w:w="4955" w:type="dxa"/>
          </w:tcPr>
          <w:p w14:paraId="0E501507" w14:textId="41987CA5" w:rsidR="00EE14BA" w:rsidRPr="00864137" w:rsidRDefault="001A28AB">
            <w:pPr>
              <w:jc w:val="center"/>
              <w:rPr>
                <w:rFonts w:ascii="Times New Roman" w:hAnsi="Times New Roman" w:cs="Times New Roman"/>
                <w:b/>
                <w:sz w:val="28"/>
                <w:szCs w:val="28"/>
              </w:rPr>
            </w:pPr>
            <w:r w:rsidRPr="00864137">
              <w:rPr>
                <w:rFonts w:ascii="Times New Roman" w:hAnsi="Times New Roman" w:cs="Times New Roman"/>
                <w:b/>
                <w:sz w:val="28"/>
                <w:szCs w:val="28"/>
              </w:rPr>
              <w:t>T</w:t>
            </w:r>
            <w:r w:rsidR="00EE14BA" w:rsidRPr="00864137">
              <w:rPr>
                <w:rFonts w:ascii="Times New Roman" w:hAnsi="Times New Roman" w:cs="Times New Roman"/>
                <w:b/>
                <w:sz w:val="28"/>
                <w:szCs w:val="28"/>
              </w:rPr>
              <w:t>M</w:t>
            </w:r>
            <w:r w:rsidRPr="00864137">
              <w:rPr>
                <w:rFonts w:ascii="Times New Roman" w:hAnsi="Times New Roman" w:cs="Times New Roman"/>
                <w:b/>
                <w:sz w:val="28"/>
                <w:szCs w:val="28"/>
              </w:rPr>
              <w:t>.</w:t>
            </w:r>
            <w:r w:rsidR="00EE14BA" w:rsidRPr="00864137">
              <w:rPr>
                <w:rFonts w:ascii="Times New Roman" w:hAnsi="Times New Roman" w:cs="Times New Roman"/>
                <w:b/>
                <w:sz w:val="28"/>
                <w:szCs w:val="28"/>
              </w:rPr>
              <w:t xml:space="preserve"> BAN THANH TRA NHÂN DÂN</w:t>
            </w:r>
          </w:p>
          <w:p w14:paraId="0E501508" w14:textId="77777777" w:rsidR="00EE14BA" w:rsidRPr="00864137" w:rsidRDefault="00EE14BA">
            <w:pPr>
              <w:jc w:val="center"/>
              <w:rPr>
                <w:rFonts w:ascii="Times New Roman" w:hAnsi="Times New Roman" w:cs="Times New Roman"/>
                <w:b/>
                <w:bCs/>
                <w:sz w:val="28"/>
                <w:szCs w:val="28"/>
              </w:rPr>
            </w:pPr>
            <w:r w:rsidRPr="00864137">
              <w:rPr>
                <w:rFonts w:ascii="Times New Roman" w:hAnsi="Times New Roman" w:cs="Times New Roman"/>
                <w:b/>
                <w:bCs/>
                <w:sz w:val="28"/>
                <w:szCs w:val="28"/>
              </w:rPr>
              <w:t>TRƯỞNG BAN</w:t>
            </w:r>
          </w:p>
          <w:p w14:paraId="0E501509" w14:textId="77777777" w:rsidR="00EE14BA" w:rsidRPr="00864137" w:rsidRDefault="00EE14BA">
            <w:pPr>
              <w:jc w:val="center"/>
              <w:rPr>
                <w:rFonts w:ascii="Times New Roman" w:hAnsi="Times New Roman" w:cs="Times New Roman"/>
                <w:b/>
                <w:sz w:val="28"/>
                <w:szCs w:val="28"/>
              </w:rPr>
            </w:pPr>
          </w:p>
          <w:p w14:paraId="1B79102D" w14:textId="77777777" w:rsidR="004A37B7" w:rsidRPr="00864137" w:rsidRDefault="004A37B7">
            <w:pPr>
              <w:jc w:val="center"/>
              <w:rPr>
                <w:rFonts w:ascii="Times New Roman" w:hAnsi="Times New Roman" w:cs="Times New Roman"/>
                <w:b/>
                <w:sz w:val="28"/>
                <w:szCs w:val="28"/>
              </w:rPr>
            </w:pPr>
          </w:p>
          <w:p w14:paraId="0E50150A" w14:textId="77777777" w:rsidR="00EE14BA" w:rsidRPr="00864137" w:rsidRDefault="00EE14BA">
            <w:pPr>
              <w:jc w:val="center"/>
              <w:rPr>
                <w:rFonts w:ascii="Times New Roman" w:hAnsi="Times New Roman" w:cs="Times New Roman"/>
                <w:b/>
                <w:sz w:val="28"/>
                <w:szCs w:val="28"/>
              </w:rPr>
            </w:pPr>
          </w:p>
          <w:p w14:paraId="0E50150B" w14:textId="77777777" w:rsidR="00EE14BA" w:rsidRPr="00864137" w:rsidRDefault="00EE14BA">
            <w:pPr>
              <w:jc w:val="center"/>
              <w:rPr>
                <w:rFonts w:ascii="Times New Roman" w:hAnsi="Times New Roman" w:cs="Times New Roman"/>
                <w:b/>
                <w:sz w:val="28"/>
                <w:szCs w:val="28"/>
              </w:rPr>
            </w:pPr>
          </w:p>
          <w:p w14:paraId="0E50150C" w14:textId="77777777" w:rsidR="00EE14BA" w:rsidRPr="00864137" w:rsidRDefault="00EE14BA">
            <w:pPr>
              <w:jc w:val="center"/>
              <w:rPr>
                <w:rFonts w:ascii="Times New Roman" w:hAnsi="Times New Roman" w:cs="Times New Roman"/>
                <w:b/>
                <w:sz w:val="28"/>
                <w:szCs w:val="28"/>
              </w:rPr>
            </w:pPr>
          </w:p>
          <w:p w14:paraId="0E50150E" w14:textId="6EFE16B5" w:rsidR="00EE14BA" w:rsidRPr="00864137" w:rsidRDefault="00252D2A">
            <w:pPr>
              <w:jc w:val="center"/>
              <w:rPr>
                <w:rFonts w:ascii="Times New Roman" w:hAnsi="Times New Roman" w:cs="Times New Roman"/>
                <w:b/>
                <w:sz w:val="28"/>
                <w:szCs w:val="28"/>
              </w:rPr>
            </w:pPr>
            <w:r w:rsidRPr="00864137">
              <w:rPr>
                <w:rFonts w:ascii="Times New Roman" w:hAnsi="Times New Roman" w:cs="Times New Roman"/>
                <w:b/>
                <w:sz w:val="28"/>
                <w:szCs w:val="28"/>
              </w:rPr>
              <w:t>Hứa Tiến Phúc</w:t>
            </w:r>
          </w:p>
        </w:tc>
      </w:tr>
    </w:tbl>
    <w:p w14:paraId="0E501510" w14:textId="77777777" w:rsidR="00AB6FCD" w:rsidRPr="00864137" w:rsidRDefault="00AB6FCD" w:rsidP="00FA0CEF">
      <w:pPr>
        <w:spacing w:before="120" w:after="120"/>
        <w:ind w:firstLine="567"/>
        <w:jc w:val="both"/>
        <w:rPr>
          <w:rFonts w:ascii="Times New Roman" w:hAnsi="Times New Roman" w:cs="Times New Roman"/>
          <w:sz w:val="28"/>
          <w:szCs w:val="28"/>
        </w:rPr>
      </w:pPr>
    </w:p>
    <w:sectPr w:rsidR="00AB6FCD" w:rsidRPr="00864137" w:rsidSect="00E10C02">
      <w:headerReference w:type="default" r:id="rId7"/>
      <w:footerReference w:type="default" r:id="rId8"/>
      <w:pgSz w:w="11906" w:h="16838" w:code="9"/>
      <w:pgMar w:top="1418"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87153" w14:textId="77777777" w:rsidR="00A736D1" w:rsidRDefault="00A736D1" w:rsidP="00A50CD3">
      <w:pPr>
        <w:spacing w:after="0" w:line="240" w:lineRule="auto"/>
      </w:pPr>
      <w:r>
        <w:separator/>
      </w:r>
    </w:p>
  </w:endnote>
  <w:endnote w:type="continuationSeparator" w:id="0">
    <w:p w14:paraId="6D90DC95" w14:textId="77777777" w:rsidR="00A736D1" w:rsidRDefault="00A736D1" w:rsidP="00A50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0151D" w14:textId="77777777" w:rsidR="00AD56A9" w:rsidRPr="00A50CD3" w:rsidRDefault="00AD56A9">
    <w:pPr>
      <w:pStyle w:val="Footer"/>
      <w:jc w:val="center"/>
      <w:rPr>
        <w:rFonts w:ascii="Times New Roman" w:hAnsi="Times New Roman" w:cs="Times New Roman"/>
        <w:sz w:val="26"/>
        <w:szCs w:val="26"/>
      </w:rPr>
    </w:pPr>
  </w:p>
  <w:p w14:paraId="0E50151E" w14:textId="77777777" w:rsidR="00AD56A9" w:rsidRDefault="00AD56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A1E96" w14:textId="77777777" w:rsidR="00A736D1" w:rsidRDefault="00A736D1" w:rsidP="00A50CD3">
      <w:pPr>
        <w:spacing w:after="0" w:line="240" w:lineRule="auto"/>
      </w:pPr>
      <w:r>
        <w:separator/>
      </w:r>
    </w:p>
  </w:footnote>
  <w:footnote w:type="continuationSeparator" w:id="0">
    <w:p w14:paraId="483202F4" w14:textId="77777777" w:rsidR="00A736D1" w:rsidRDefault="00A736D1" w:rsidP="00A50C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8298412"/>
      <w:docPartObj>
        <w:docPartGallery w:val="Page Numbers (Top of Page)"/>
        <w:docPartUnique/>
      </w:docPartObj>
    </w:sdtPr>
    <w:sdtEndPr>
      <w:rPr>
        <w:rFonts w:ascii="Times New Roman" w:hAnsi="Times New Roman"/>
        <w:noProof/>
        <w:sz w:val="28"/>
      </w:rPr>
    </w:sdtEndPr>
    <w:sdtContent>
      <w:p w14:paraId="0E50151B" w14:textId="77777777" w:rsidR="00385677" w:rsidRPr="00E10C02" w:rsidRDefault="00385677">
        <w:pPr>
          <w:pStyle w:val="Header"/>
          <w:jc w:val="center"/>
          <w:rPr>
            <w:rFonts w:ascii="Times New Roman" w:hAnsi="Times New Roman"/>
            <w:sz w:val="28"/>
          </w:rPr>
        </w:pPr>
        <w:r w:rsidRPr="00E10C02">
          <w:rPr>
            <w:rFonts w:ascii="Times New Roman" w:hAnsi="Times New Roman"/>
            <w:sz w:val="28"/>
          </w:rPr>
          <w:fldChar w:fldCharType="begin"/>
        </w:r>
        <w:r w:rsidRPr="00E10C02">
          <w:rPr>
            <w:rFonts w:ascii="Times New Roman" w:hAnsi="Times New Roman"/>
            <w:sz w:val="28"/>
          </w:rPr>
          <w:instrText xml:space="preserve"> PAGE   \* MERGEFORMAT </w:instrText>
        </w:r>
        <w:r w:rsidRPr="00E10C02">
          <w:rPr>
            <w:rFonts w:ascii="Times New Roman" w:hAnsi="Times New Roman"/>
            <w:sz w:val="28"/>
          </w:rPr>
          <w:fldChar w:fldCharType="separate"/>
        </w:r>
        <w:r w:rsidR="00B53418">
          <w:rPr>
            <w:rFonts w:ascii="Times New Roman" w:hAnsi="Times New Roman"/>
            <w:noProof/>
            <w:sz w:val="28"/>
          </w:rPr>
          <w:t>6</w:t>
        </w:r>
        <w:r w:rsidRPr="00E10C02">
          <w:rPr>
            <w:rFonts w:ascii="Times New Roman" w:hAnsi="Times New Roman"/>
            <w:noProof/>
            <w:sz w:val="28"/>
          </w:rPr>
          <w:fldChar w:fldCharType="end"/>
        </w:r>
      </w:p>
    </w:sdtContent>
  </w:sdt>
  <w:p w14:paraId="0E50151C" w14:textId="77777777" w:rsidR="00AD56A9" w:rsidRDefault="00AD56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96217"/>
    <w:multiLevelType w:val="hybridMultilevel"/>
    <w:tmpl w:val="8DA8E1EA"/>
    <w:lvl w:ilvl="0" w:tplc="76C03F0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3CB74CE"/>
    <w:multiLevelType w:val="hybridMultilevel"/>
    <w:tmpl w:val="E0221D4A"/>
    <w:lvl w:ilvl="0" w:tplc="B9A68D7E">
      <w:start w:val="1"/>
      <w:numFmt w:val="upperRoman"/>
      <w:lvlText w:val="%1."/>
      <w:lvlJc w:val="left"/>
      <w:pPr>
        <w:ind w:left="1855" w:hanging="72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
    <w:nsid w:val="314E3E09"/>
    <w:multiLevelType w:val="hybridMultilevel"/>
    <w:tmpl w:val="538CA062"/>
    <w:lvl w:ilvl="0" w:tplc="22B61D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432E7153"/>
    <w:multiLevelType w:val="hybridMultilevel"/>
    <w:tmpl w:val="538CA062"/>
    <w:lvl w:ilvl="0" w:tplc="22B61D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2B5"/>
    <w:rsid w:val="000005DB"/>
    <w:rsid w:val="00007C25"/>
    <w:rsid w:val="00021AEE"/>
    <w:rsid w:val="000242B5"/>
    <w:rsid w:val="00035BB0"/>
    <w:rsid w:val="00036502"/>
    <w:rsid w:val="00052F44"/>
    <w:rsid w:val="00053B71"/>
    <w:rsid w:val="00053B79"/>
    <w:rsid w:val="00057A98"/>
    <w:rsid w:val="00061B5C"/>
    <w:rsid w:val="00076D7F"/>
    <w:rsid w:val="00080CAA"/>
    <w:rsid w:val="00090A61"/>
    <w:rsid w:val="00095024"/>
    <w:rsid w:val="000A6E74"/>
    <w:rsid w:val="000A7781"/>
    <w:rsid w:val="000B090B"/>
    <w:rsid w:val="000B75FE"/>
    <w:rsid w:val="000B7B8F"/>
    <w:rsid w:val="000C3F46"/>
    <w:rsid w:val="000D111D"/>
    <w:rsid w:val="000D15EF"/>
    <w:rsid w:val="000D61C0"/>
    <w:rsid w:val="000D7F7D"/>
    <w:rsid w:val="000E26F5"/>
    <w:rsid w:val="001111BF"/>
    <w:rsid w:val="00120DAF"/>
    <w:rsid w:val="00121D5C"/>
    <w:rsid w:val="00127FF8"/>
    <w:rsid w:val="001343CC"/>
    <w:rsid w:val="00135158"/>
    <w:rsid w:val="00137B0B"/>
    <w:rsid w:val="00140084"/>
    <w:rsid w:val="00140974"/>
    <w:rsid w:val="00141458"/>
    <w:rsid w:val="00154FD0"/>
    <w:rsid w:val="00162748"/>
    <w:rsid w:val="00162AE0"/>
    <w:rsid w:val="0016396C"/>
    <w:rsid w:val="001649A8"/>
    <w:rsid w:val="00164ECB"/>
    <w:rsid w:val="00174592"/>
    <w:rsid w:val="00182D4B"/>
    <w:rsid w:val="001A28AB"/>
    <w:rsid w:val="001A7B8A"/>
    <w:rsid w:val="001A7E7E"/>
    <w:rsid w:val="001C6384"/>
    <w:rsid w:val="001D12F6"/>
    <w:rsid w:val="001D5A36"/>
    <w:rsid w:val="001E7862"/>
    <w:rsid w:val="001E7FC9"/>
    <w:rsid w:val="001F2588"/>
    <w:rsid w:val="002000A3"/>
    <w:rsid w:val="00224681"/>
    <w:rsid w:val="00225AD2"/>
    <w:rsid w:val="00230EA1"/>
    <w:rsid w:val="0023497F"/>
    <w:rsid w:val="00235898"/>
    <w:rsid w:val="00242754"/>
    <w:rsid w:val="002463FA"/>
    <w:rsid w:val="00252051"/>
    <w:rsid w:val="00252380"/>
    <w:rsid w:val="00252D2A"/>
    <w:rsid w:val="00257C26"/>
    <w:rsid w:val="00263ABC"/>
    <w:rsid w:val="002771E7"/>
    <w:rsid w:val="00281A88"/>
    <w:rsid w:val="002927BD"/>
    <w:rsid w:val="002A65DA"/>
    <w:rsid w:val="002B065B"/>
    <w:rsid w:val="002C5013"/>
    <w:rsid w:val="002D2686"/>
    <w:rsid w:val="002D54DF"/>
    <w:rsid w:val="002E44B0"/>
    <w:rsid w:val="002E59F3"/>
    <w:rsid w:val="002F1063"/>
    <w:rsid w:val="002F1BEE"/>
    <w:rsid w:val="002F3BFD"/>
    <w:rsid w:val="002F52D4"/>
    <w:rsid w:val="002F6C97"/>
    <w:rsid w:val="00303BF1"/>
    <w:rsid w:val="00304879"/>
    <w:rsid w:val="00306070"/>
    <w:rsid w:val="003071D0"/>
    <w:rsid w:val="003205EA"/>
    <w:rsid w:val="00320B12"/>
    <w:rsid w:val="00322560"/>
    <w:rsid w:val="00335703"/>
    <w:rsid w:val="00343E30"/>
    <w:rsid w:val="0034401C"/>
    <w:rsid w:val="0034422F"/>
    <w:rsid w:val="003505A8"/>
    <w:rsid w:val="00352841"/>
    <w:rsid w:val="0035756C"/>
    <w:rsid w:val="00380AA6"/>
    <w:rsid w:val="00381DBF"/>
    <w:rsid w:val="00381E38"/>
    <w:rsid w:val="003846DE"/>
    <w:rsid w:val="00385677"/>
    <w:rsid w:val="003877E2"/>
    <w:rsid w:val="003A61F6"/>
    <w:rsid w:val="003B698B"/>
    <w:rsid w:val="003D0DD1"/>
    <w:rsid w:val="003D1F0B"/>
    <w:rsid w:val="003D2231"/>
    <w:rsid w:val="003D4D66"/>
    <w:rsid w:val="003E35CA"/>
    <w:rsid w:val="003E777C"/>
    <w:rsid w:val="003F6E51"/>
    <w:rsid w:val="00410F15"/>
    <w:rsid w:val="004134C5"/>
    <w:rsid w:val="004219A7"/>
    <w:rsid w:val="0042269F"/>
    <w:rsid w:val="0042599A"/>
    <w:rsid w:val="004437B2"/>
    <w:rsid w:val="00455FAF"/>
    <w:rsid w:val="004567AE"/>
    <w:rsid w:val="0046375B"/>
    <w:rsid w:val="00463AD2"/>
    <w:rsid w:val="00464F73"/>
    <w:rsid w:val="0046684B"/>
    <w:rsid w:val="0047357E"/>
    <w:rsid w:val="004A37B7"/>
    <w:rsid w:val="004A3DB3"/>
    <w:rsid w:val="004A605B"/>
    <w:rsid w:val="004B54E4"/>
    <w:rsid w:val="004C0780"/>
    <w:rsid w:val="004C3C34"/>
    <w:rsid w:val="004D42F8"/>
    <w:rsid w:val="004D7717"/>
    <w:rsid w:val="004E0133"/>
    <w:rsid w:val="004E2872"/>
    <w:rsid w:val="004E738A"/>
    <w:rsid w:val="004F46CF"/>
    <w:rsid w:val="004F7612"/>
    <w:rsid w:val="00503452"/>
    <w:rsid w:val="00507832"/>
    <w:rsid w:val="005133C3"/>
    <w:rsid w:val="00514598"/>
    <w:rsid w:val="00524AD1"/>
    <w:rsid w:val="005277AE"/>
    <w:rsid w:val="00530FB3"/>
    <w:rsid w:val="00533687"/>
    <w:rsid w:val="0054682A"/>
    <w:rsid w:val="005547AE"/>
    <w:rsid w:val="00572412"/>
    <w:rsid w:val="00572CE8"/>
    <w:rsid w:val="00584C85"/>
    <w:rsid w:val="00592E07"/>
    <w:rsid w:val="0059515F"/>
    <w:rsid w:val="00595E37"/>
    <w:rsid w:val="005B1019"/>
    <w:rsid w:val="005B7F80"/>
    <w:rsid w:val="005C2C97"/>
    <w:rsid w:val="005C3E29"/>
    <w:rsid w:val="005D5ED6"/>
    <w:rsid w:val="005E6968"/>
    <w:rsid w:val="005F1141"/>
    <w:rsid w:val="005F3FF8"/>
    <w:rsid w:val="00601DD6"/>
    <w:rsid w:val="00602FD5"/>
    <w:rsid w:val="0060446F"/>
    <w:rsid w:val="00604C4D"/>
    <w:rsid w:val="00610EF3"/>
    <w:rsid w:val="00621CB8"/>
    <w:rsid w:val="006277F5"/>
    <w:rsid w:val="006337C6"/>
    <w:rsid w:val="00643F22"/>
    <w:rsid w:val="0065012F"/>
    <w:rsid w:val="00661659"/>
    <w:rsid w:val="006667F6"/>
    <w:rsid w:val="00675E54"/>
    <w:rsid w:val="006828BA"/>
    <w:rsid w:val="00693680"/>
    <w:rsid w:val="006A08C0"/>
    <w:rsid w:val="006A1CEA"/>
    <w:rsid w:val="006C1CD7"/>
    <w:rsid w:val="006D4160"/>
    <w:rsid w:val="006E4C95"/>
    <w:rsid w:val="006E60EF"/>
    <w:rsid w:val="006F1391"/>
    <w:rsid w:val="006F51C5"/>
    <w:rsid w:val="007000B0"/>
    <w:rsid w:val="00700195"/>
    <w:rsid w:val="00703F20"/>
    <w:rsid w:val="00704A91"/>
    <w:rsid w:val="00713F84"/>
    <w:rsid w:val="0071565B"/>
    <w:rsid w:val="00725AB6"/>
    <w:rsid w:val="00734685"/>
    <w:rsid w:val="007361E2"/>
    <w:rsid w:val="007376EC"/>
    <w:rsid w:val="007411BF"/>
    <w:rsid w:val="007439B7"/>
    <w:rsid w:val="00752448"/>
    <w:rsid w:val="00755A12"/>
    <w:rsid w:val="00757869"/>
    <w:rsid w:val="0076446A"/>
    <w:rsid w:val="007753C2"/>
    <w:rsid w:val="00776D2B"/>
    <w:rsid w:val="00780303"/>
    <w:rsid w:val="00782E7A"/>
    <w:rsid w:val="0078677C"/>
    <w:rsid w:val="0079478B"/>
    <w:rsid w:val="00797DF1"/>
    <w:rsid w:val="007A2052"/>
    <w:rsid w:val="007A2E8C"/>
    <w:rsid w:val="007B0D56"/>
    <w:rsid w:val="007B2AB6"/>
    <w:rsid w:val="007B77C1"/>
    <w:rsid w:val="007C1CEB"/>
    <w:rsid w:val="007C66BC"/>
    <w:rsid w:val="007E4347"/>
    <w:rsid w:val="007F2B03"/>
    <w:rsid w:val="007F4A57"/>
    <w:rsid w:val="008072D4"/>
    <w:rsid w:val="00832F71"/>
    <w:rsid w:val="00843DB9"/>
    <w:rsid w:val="008471B4"/>
    <w:rsid w:val="008632CE"/>
    <w:rsid w:val="00863987"/>
    <w:rsid w:val="00864137"/>
    <w:rsid w:val="00866A85"/>
    <w:rsid w:val="00870219"/>
    <w:rsid w:val="00897BC2"/>
    <w:rsid w:val="008A2E05"/>
    <w:rsid w:val="008A7380"/>
    <w:rsid w:val="008B01D8"/>
    <w:rsid w:val="008B3C9D"/>
    <w:rsid w:val="008C32F7"/>
    <w:rsid w:val="008E0AC0"/>
    <w:rsid w:val="008E4E74"/>
    <w:rsid w:val="008E6D6F"/>
    <w:rsid w:val="008E7F7C"/>
    <w:rsid w:val="008F0FFC"/>
    <w:rsid w:val="008F4335"/>
    <w:rsid w:val="008F490D"/>
    <w:rsid w:val="0090540B"/>
    <w:rsid w:val="00912B35"/>
    <w:rsid w:val="00923FB7"/>
    <w:rsid w:val="009302C4"/>
    <w:rsid w:val="009363D3"/>
    <w:rsid w:val="00941329"/>
    <w:rsid w:val="009453D3"/>
    <w:rsid w:val="00947BA4"/>
    <w:rsid w:val="0095131D"/>
    <w:rsid w:val="00957525"/>
    <w:rsid w:val="00962A97"/>
    <w:rsid w:val="009856D8"/>
    <w:rsid w:val="009870EE"/>
    <w:rsid w:val="0099743C"/>
    <w:rsid w:val="009A267B"/>
    <w:rsid w:val="009B41F9"/>
    <w:rsid w:val="009B5707"/>
    <w:rsid w:val="009B62AE"/>
    <w:rsid w:val="009B7125"/>
    <w:rsid w:val="009C3E36"/>
    <w:rsid w:val="009C469D"/>
    <w:rsid w:val="009D1765"/>
    <w:rsid w:val="009D66BE"/>
    <w:rsid w:val="009E03D5"/>
    <w:rsid w:val="009E2F8F"/>
    <w:rsid w:val="009E4FD5"/>
    <w:rsid w:val="009F23D5"/>
    <w:rsid w:val="009F5AD6"/>
    <w:rsid w:val="009F71E2"/>
    <w:rsid w:val="00A0374B"/>
    <w:rsid w:val="00A15406"/>
    <w:rsid w:val="00A15FB4"/>
    <w:rsid w:val="00A220C5"/>
    <w:rsid w:val="00A31886"/>
    <w:rsid w:val="00A3566D"/>
    <w:rsid w:val="00A426A1"/>
    <w:rsid w:val="00A5067D"/>
    <w:rsid w:val="00A50CD3"/>
    <w:rsid w:val="00A60F99"/>
    <w:rsid w:val="00A61382"/>
    <w:rsid w:val="00A736D1"/>
    <w:rsid w:val="00A7376B"/>
    <w:rsid w:val="00A76F5C"/>
    <w:rsid w:val="00A9236A"/>
    <w:rsid w:val="00A9454D"/>
    <w:rsid w:val="00AA15C1"/>
    <w:rsid w:val="00AB2524"/>
    <w:rsid w:val="00AB623D"/>
    <w:rsid w:val="00AB6FCD"/>
    <w:rsid w:val="00AC44CF"/>
    <w:rsid w:val="00AD56A9"/>
    <w:rsid w:val="00AE697E"/>
    <w:rsid w:val="00AF35F3"/>
    <w:rsid w:val="00B019FA"/>
    <w:rsid w:val="00B01D2A"/>
    <w:rsid w:val="00B10FFA"/>
    <w:rsid w:val="00B1109F"/>
    <w:rsid w:val="00B23699"/>
    <w:rsid w:val="00B27EE0"/>
    <w:rsid w:val="00B32664"/>
    <w:rsid w:val="00B36F7A"/>
    <w:rsid w:val="00B43901"/>
    <w:rsid w:val="00B5080A"/>
    <w:rsid w:val="00B53418"/>
    <w:rsid w:val="00B53DAF"/>
    <w:rsid w:val="00B64BFB"/>
    <w:rsid w:val="00B663EC"/>
    <w:rsid w:val="00B74846"/>
    <w:rsid w:val="00B874A7"/>
    <w:rsid w:val="00B87A6B"/>
    <w:rsid w:val="00B93C84"/>
    <w:rsid w:val="00B9464A"/>
    <w:rsid w:val="00B95055"/>
    <w:rsid w:val="00BA3292"/>
    <w:rsid w:val="00BA3382"/>
    <w:rsid w:val="00BA33A7"/>
    <w:rsid w:val="00BA5CA1"/>
    <w:rsid w:val="00BC4055"/>
    <w:rsid w:val="00BD495F"/>
    <w:rsid w:val="00BF273F"/>
    <w:rsid w:val="00BF3718"/>
    <w:rsid w:val="00BF4680"/>
    <w:rsid w:val="00BF49B1"/>
    <w:rsid w:val="00C01D55"/>
    <w:rsid w:val="00C226B0"/>
    <w:rsid w:val="00C22B44"/>
    <w:rsid w:val="00C2305A"/>
    <w:rsid w:val="00C254D8"/>
    <w:rsid w:val="00C27BE0"/>
    <w:rsid w:val="00C30765"/>
    <w:rsid w:val="00C34C01"/>
    <w:rsid w:val="00C356CE"/>
    <w:rsid w:val="00C4020E"/>
    <w:rsid w:val="00C43094"/>
    <w:rsid w:val="00C47661"/>
    <w:rsid w:val="00C52F13"/>
    <w:rsid w:val="00C6018D"/>
    <w:rsid w:val="00C61CF3"/>
    <w:rsid w:val="00C6304B"/>
    <w:rsid w:val="00C6414A"/>
    <w:rsid w:val="00C66DD0"/>
    <w:rsid w:val="00C72296"/>
    <w:rsid w:val="00C7336C"/>
    <w:rsid w:val="00C761BB"/>
    <w:rsid w:val="00C900CE"/>
    <w:rsid w:val="00C902A4"/>
    <w:rsid w:val="00C91372"/>
    <w:rsid w:val="00C93F04"/>
    <w:rsid w:val="00C952A5"/>
    <w:rsid w:val="00CA1C23"/>
    <w:rsid w:val="00CB4DD0"/>
    <w:rsid w:val="00CB5563"/>
    <w:rsid w:val="00CC37C5"/>
    <w:rsid w:val="00CD3498"/>
    <w:rsid w:val="00CD7538"/>
    <w:rsid w:val="00CE3FF7"/>
    <w:rsid w:val="00CF0864"/>
    <w:rsid w:val="00CF6CB4"/>
    <w:rsid w:val="00D02CC7"/>
    <w:rsid w:val="00D14578"/>
    <w:rsid w:val="00D171ED"/>
    <w:rsid w:val="00D220C9"/>
    <w:rsid w:val="00D24693"/>
    <w:rsid w:val="00D27D55"/>
    <w:rsid w:val="00D30F83"/>
    <w:rsid w:val="00D33199"/>
    <w:rsid w:val="00D33F44"/>
    <w:rsid w:val="00D472B5"/>
    <w:rsid w:val="00D628BC"/>
    <w:rsid w:val="00D76171"/>
    <w:rsid w:val="00D804EB"/>
    <w:rsid w:val="00D82958"/>
    <w:rsid w:val="00D835F7"/>
    <w:rsid w:val="00D84A38"/>
    <w:rsid w:val="00D8743A"/>
    <w:rsid w:val="00D91724"/>
    <w:rsid w:val="00D976B5"/>
    <w:rsid w:val="00DC1461"/>
    <w:rsid w:val="00DD2A17"/>
    <w:rsid w:val="00E0000C"/>
    <w:rsid w:val="00E0370D"/>
    <w:rsid w:val="00E06F8C"/>
    <w:rsid w:val="00E10C02"/>
    <w:rsid w:val="00E11C6D"/>
    <w:rsid w:val="00E12F40"/>
    <w:rsid w:val="00E22EC2"/>
    <w:rsid w:val="00E24196"/>
    <w:rsid w:val="00E2453A"/>
    <w:rsid w:val="00E360E5"/>
    <w:rsid w:val="00E40902"/>
    <w:rsid w:val="00E50D2B"/>
    <w:rsid w:val="00E50D86"/>
    <w:rsid w:val="00E55564"/>
    <w:rsid w:val="00E57FF1"/>
    <w:rsid w:val="00E615BF"/>
    <w:rsid w:val="00E628E1"/>
    <w:rsid w:val="00E62AAB"/>
    <w:rsid w:val="00E63648"/>
    <w:rsid w:val="00E806DB"/>
    <w:rsid w:val="00E80D57"/>
    <w:rsid w:val="00E869BE"/>
    <w:rsid w:val="00E91401"/>
    <w:rsid w:val="00EB4CE1"/>
    <w:rsid w:val="00EC7E79"/>
    <w:rsid w:val="00ED2B53"/>
    <w:rsid w:val="00ED75B0"/>
    <w:rsid w:val="00EE14BA"/>
    <w:rsid w:val="00EF1F9D"/>
    <w:rsid w:val="00F0307B"/>
    <w:rsid w:val="00F03247"/>
    <w:rsid w:val="00F17352"/>
    <w:rsid w:val="00F2194A"/>
    <w:rsid w:val="00F223A8"/>
    <w:rsid w:val="00F30ACB"/>
    <w:rsid w:val="00F335EC"/>
    <w:rsid w:val="00F36B57"/>
    <w:rsid w:val="00F824FA"/>
    <w:rsid w:val="00F8507B"/>
    <w:rsid w:val="00F9343F"/>
    <w:rsid w:val="00F936A8"/>
    <w:rsid w:val="00F93965"/>
    <w:rsid w:val="00FA0CEF"/>
    <w:rsid w:val="00FA2B2C"/>
    <w:rsid w:val="00FB49CC"/>
    <w:rsid w:val="00FD232A"/>
    <w:rsid w:val="00FE489F"/>
    <w:rsid w:val="00FF2385"/>
    <w:rsid w:val="00FF6A83"/>
    <w:rsid w:val="00FF7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014A9"/>
  <w15:docId w15:val="{2C8DBD85-545E-4135-8227-789ED382B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F23D5"/>
    <w:pPr>
      <w:keepNext/>
      <w:keepLines/>
      <w:spacing w:before="120" w:after="120" w:line="240" w:lineRule="auto"/>
      <w:ind w:firstLine="567"/>
      <w:jc w:val="both"/>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9F23D5"/>
    <w:pPr>
      <w:keepNext/>
      <w:keepLines/>
      <w:spacing w:before="120" w:after="120" w:line="240" w:lineRule="auto"/>
      <w:ind w:firstLine="567"/>
      <w:jc w:val="both"/>
      <w:outlineLvl w:val="1"/>
    </w:pPr>
    <w:rPr>
      <w:rFonts w:ascii="Times New Roman" w:eastAsiaTheme="majorEastAsia" w:hAnsi="Times New Roman"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4B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B6FCD"/>
    <w:pPr>
      <w:ind w:left="720"/>
      <w:contextualSpacing/>
    </w:pPr>
  </w:style>
  <w:style w:type="paragraph" w:styleId="Header">
    <w:name w:val="header"/>
    <w:basedOn w:val="Normal"/>
    <w:link w:val="HeaderChar"/>
    <w:uiPriority w:val="99"/>
    <w:unhideWhenUsed/>
    <w:rsid w:val="00A50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CD3"/>
  </w:style>
  <w:style w:type="paragraph" w:styleId="Footer">
    <w:name w:val="footer"/>
    <w:basedOn w:val="Normal"/>
    <w:link w:val="FooterChar"/>
    <w:uiPriority w:val="99"/>
    <w:unhideWhenUsed/>
    <w:rsid w:val="00A50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CD3"/>
  </w:style>
  <w:style w:type="paragraph" w:styleId="BodyTextIndent">
    <w:name w:val="Body Text Indent"/>
    <w:basedOn w:val="Normal"/>
    <w:link w:val="BodyTextIndentChar"/>
    <w:rsid w:val="007376EC"/>
    <w:pPr>
      <w:spacing w:after="0" w:line="240" w:lineRule="auto"/>
      <w:jc w:val="both"/>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7376EC"/>
    <w:rPr>
      <w:rFonts w:ascii="Times New Roman" w:eastAsia="Times New Roman" w:hAnsi="Times New Roman" w:cs="Times New Roman"/>
      <w:sz w:val="28"/>
      <w:szCs w:val="28"/>
    </w:rPr>
  </w:style>
  <w:style w:type="paragraph" w:styleId="FootnoteText">
    <w:name w:val="footnote text"/>
    <w:basedOn w:val="Normal"/>
    <w:link w:val="FootnoteTextChar"/>
    <w:uiPriority w:val="99"/>
    <w:unhideWhenUsed/>
    <w:rsid w:val="00B874A7"/>
    <w:pPr>
      <w:spacing w:after="0" w:line="240" w:lineRule="auto"/>
    </w:pPr>
    <w:rPr>
      <w:sz w:val="20"/>
      <w:szCs w:val="20"/>
    </w:rPr>
  </w:style>
  <w:style w:type="character" w:customStyle="1" w:styleId="FootnoteTextChar">
    <w:name w:val="Footnote Text Char"/>
    <w:basedOn w:val="DefaultParagraphFont"/>
    <w:link w:val="FootnoteText"/>
    <w:uiPriority w:val="99"/>
    <w:rsid w:val="00B874A7"/>
    <w:rPr>
      <w:sz w:val="20"/>
      <w:szCs w:val="20"/>
    </w:rPr>
  </w:style>
  <w:style w:type="character" w:styleId="FootnoteReference">
    <w:name w:val="footnote reference"/>
    <w:aliases w:val="Footnote,Footnote text,ftref,BearingPoint,16 Point,Superscript 6 Point,fr"/>
    <w:basedOn w:val="DefaultParagraphFont"/>
    <w:uiPriority w:val="99"/>
    <w:unhideWhenUsed/>
    <w:qFormat/>
    <w:rsid w:val="00B874A7"/>
    <w:rPr>
      <w:vertAlign w:val="superscript"/>
    </w:rPr>
  </w:style>
  <w:style w:type="character" w:customStyle="1" w:styleId="Heading1Char">
    <w:name w:val="Heading 1 Char"/>
    <w:basedOn w:val="DefaultParagraphFont"/>
    <w:link w:val="Heading1"/>
    <w:uiPriority w:val="9"/>
    <w:rsid w:val="009F23D5"/>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9F23D5"/>
    <w:rPr>
      <w:rFonts w:ascii="Times New Roman" w:eastAsiaTheme="majorEastAsia" w:hAnsi="Times New Roman" w:cstheme="majorBidi"/>
      <w:b/>
      <w:sz w:val="28"/>
      <w:szCs w:val="26"/>
    </w:rPr>
  </w:style>
  <w:style w:type="paragraph" w:styleId="BalloonText">
    <w:name w:val="Balloon Text"/>
    <w:basedOn w:val="Normal"/>
    <w:link w:val="BalloonTextChar"/>
    <w:uiPriority w:val="99"/>
    <w:semiHidden/>
    <w:unhideWhenUsed/>
    <w:rsid w:val="00864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1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880907">
      <w:bodyDiv w:val="1"/>
      <w:marLeft w:val="0"/>
      <w:marRight w:val="0"/>
      <w:marTop w:val="0"/>
      <w:marBottom w:val="0"/>
      <w:divBdr>
        <w:top w:val="none" w:sz="0" w:space="0" w:color="auto"/>
        <w:left w:val="none" w:sz="0" w:space="0" w:color="auto"/>
        <w:bottom w:val="none" w:sz="0" w:space="0" w:color="auto"/>
        <w:right w:val="none" w:sz="0" w:space="0" w:color="auto"/>
      </w:divBdr>
    </w:div>
    <w:div w:id="524904725">
      <w:bodyDiv w:val="1"/>
      <w:marLeft w:val="0"/>
      <w:marRight w:val="0"/>
      <w:marTop w:val="0"/>
      <w:marBottom w:val="0"/>
      <w:divBdr>
        <w:top w:val="none" w:sz="0" w:space="0" w:color="auto"/>
        <w:left w:val="none" w:sz="0" w:space="0" w:color="auto"/>
        <w:bottom w:val="none" w:sz="0" w:space="0" w:color="auto"/>
        <w:right w:val="none" w:sz="0" w:space="0" w:color="auto"/>
      </w:divBdr>
    </w:div>
    <w:div w:id="1038162767">
      <w:bodyDiv w:val="1"/>
      <w:marLeft w:val="0"/>
      <w:marRight w:val="0"/>
      <w:marTop w:val="0"/>
      <w:marBottom w:val="0"/>
      <w:divBdr>
        <w:top w:val="none" w:sz="0" w:space="0" w:color="auto"/>
        <w:left w:val="none" w:sz="0" w:space="0" w:color="auto"/>
        <w:bottom w:val="none" w:sz="0" w:space="0" w:color="auto"/>
        <w:right w:val="none" w:sz="0" w:space="0" w:color="auto"/>
      </w:divBdr>
    </w:div>
    <w:div w:id="171045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1933</Words>
  <Characters>11022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HOANGLONG</dc:creator>
  <cp:lastModifiedBy>Admin</cp:lastModifiedBy>
  <cp:revision>6</cp:revision>
  <cp:lastPrinted>2023-11-07T03:32:00Z</cp:lastPrinted>
  <dcterms:created xsi:type="dcterms:W3CDTF">2024-12-28T13:36:00Z</dcterms:created>
  <dcterms:modified xsi:type="dcterms:W3CDTF">2024-12-28T14:16:00Z</dcterms:modified>
</cp:coreProperties>
</file>